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9C" w:rsidRPr="00A94C09" w:rsidRDefault="0048659C" w:rsidP="004865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4C09">
        <w:rPr>
          <w:rFonts w:ascii="Times New Roman" w:hAnsi="Times New Roman" w:cs="Times New Roman"/>
          <w:b/>
          <w:bCs/>
          <w:sz w:val="28"/>
          <w:szCs w:val="28"/>
        </w:rPr>
        <w:t>Рабочая программа разработана на основании следующих документов:</w:t>
      </w:r>
    </w:p>
    <w:p w:rsidR="0048659C" w:rsidRPr="00A94C09" w:rsidRDefault="0048659C" w:rsidP="004865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09">
        <w:rPr>
          <w:rFonts w:ascii="Times New Roman" w:hAnsi="Times New Roman" w:cs="Times New Roman"/>
          <w:sz w:val="24"/>
          <w:szCs w:val="24"/>
        </w:rPr>
        <w:t>Закона «Об образовании Российской Федерации» № 273-ФЗ от 29.12.2012 г.;</w:t>
      </w:r>
    </w:p>
    <w:p w:rsidR="0048659C" w:rsidRPr="00A94C09" w:rsidRDefault="0048659C" w:rsidP="004865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0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17.12.2010г. № 1897, с</w:t>
      </w:r>
      <w:r w:rsidR="00A94C09">
        <w:rPr>
          <w:rFonts w:ascii="Times New Roman" w:hAnsi="Times New Roman" w:cs="Times New Roman"/>
          <w:sz w:val="24"/>
          <w:szCs w:val="24"/>
        </w:rPr>
        <w:t xml:space="preserve"> </w:t>
      </w:r>
      <w:r w:rsidRPr="00A94C09">
        <w:rPr>
          <w:rFonts w:ascii="Times New Roman" w:hAnsi="Times New Roman" w:cs="Times New Roman"/>
          <w:sz w:val="24"/>
          <w:szCs w:val="24"/>
        </w:rPr>
        <w:t>изменениям</w:t>
      </w:r>
      <w:r w:rsidR="00A94C09">
        <w:rPr>
          <w:rFonts w:ascii="Times New Roman" w:hAnsi="Times New Roman" w:cs="Times New Roman"/>
          <w:sz w:val="24"/>
          <w:szCs w:val="24"/>
        </w:rPr>
        <w:t>и.</w:t>
      </w:r>
    </w:p>
    <w:p w:rsidR="0048659C" w:rsidRPr="00A94C09" w:rsidRDefault="0048659C" w:rsidP="0048659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 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программой Е.М. Гутник, А.В. Перышкин (программы для общеобразовательных учреждений. Физика. Астрономия.7-11 кл/ сост. Е.Н. Тихонова М.: Дрофа, 2013.).</w:t>
      </w:r>
    </w:p>
    <w:p w:rsidR="0048659C" w:rsidRPr="00A94C09" w:rsidRDefault="0048659C" w:rsidP="0048659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94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•  </w:t>
      </w:r>
      <w:r w:rsidRPr="00A94C09">
        <w:rPr>
          <w:rFonts w:ascii="Times New Roman" w:hAnsi="Times New Roman" w:cs="Times New Roman"/>
          <w:bCs/>
          <w:iCs/>
          <w:sz w:val="24"/>
          <w:szCs w:val="24"/>
        </w:rPr>
        <w:t>Основной образовательной программы основного общего образования ГОУ ЯО «Рыбинская общеобразовательная школа»;</w:t>
      </w:r>
    </w:p>
    <w:p w:rsidR="0048659C" w:rsidRPr="00A94C09" w:rsidRDefault="0048659C" w:rsidP="00A94C0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278523"/>
      <w:r w:rsidRPr="00A94C09">
        <w:rPr>
          <w:rFonts w:ascii="Times New Roman" w:hAnsi="Times New Roman" w:cs="Times New Roman"/>
          <w:sz w:val="24"/>
          <w:szCs w:val="24"/>
        </w:rPr>
        <w:t>Учебного плана ГОУ ЯО «Рыбинская общеобразовательная школа» на 2022-2023 уч. год;</w:t>
      </w:r>
      <w:bookmarkEnd w:id="0"/>
    </w:p>
    <w:p w:rsidR="0048659C" w:rsidRPr="00A94C09" w:rsidRDefault="0048659C" w:rsidP="004865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09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Министерства просвещения РФ № 254 от 20.05.2020 г.</w:t>
      </w:r>
    </w:p>
    <w:p w:rsidR="0048659C" w:rsidRPr="00A94C09" w:rsidRDefault="0048659C" w:rsidP="004865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09">
        <w:rPr>
          <w:rFonts w:ascii="Times New Roman" w:hAnsi="Times New Roman" w:cs="Times New Roman"/>
          <w:bCs/>
          <w:iCs/>
          <w:sz w:val="24"/>
          <w:szCs w:val="24"/>
        </w:rPr>
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(предельный срок использования учебников, исключенных настоящим приказом из федерального перечня учебников, до 31 мая 2023 года).</w:t>
      </w:r>
    </w:p>
    <w:p w:rsidR="0048659C" w:rsidRPr="00A94C09" w:rsidRDefault="0048659C" w:rsidP="0048659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22DD" w:rsidRPr="00A94C09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цели </w:t>
      </w:r>
      <w:r w:rsidR="0048659C"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элективного </w:t>
      </w: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="0048659C"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«Физика и медицина»</w:t>
      </w: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822DD" w:rsidRPr="00A94C09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методами применения физических законов в медицине;</w:t>
      </w:r>
    </w:p>
    <w:p w:rsidR="001822DD" w:rsidRPr="00A94C09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 к современной медицинской технике и проблемам здравоохранения;</w:t>
      </w:r>
    </w:p>
    <w:p w:rsidR="001822DD" w:rsidRPr="00A94C09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выдвигать проблемы и гипотезы, строить логические умозаключения, пользоваться индукцией, дедукцией, методами аналогий.</w:t>
      </w:r>
    </w:p>
    <w:p w:rsidR="001822DD" w:rsidRPr="00A94C09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Ожидаемыми результата</w:t>
      </w:r>
      <w:r w:rsidR="00034B88" w:rsidRPr="00A94C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 элективных занятий являются:</w:t>
      </w:r>
    </w:p>
    <w:p w:rsidR="001822DD" w:rsidRPr="00A94C09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учащимися представлений о проявлении физических законов и теорий в медицине, методах науч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познания природы;</w:t>
      </w:r>
    </w:p>
    <w:p w:rsidR="001822DD" w:rsidRPr="00A94C09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творческих способностей на основе опыта само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стоятельного приобретения новых знаний, анализа </w:t>
      </w: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новой информации;</w:t>
      </w:r>
    </w:p>
    <w:p w:rsidR="001822DD" w:rsidRPr="00A94C09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сознательное самоопределение ученика относительно профиля дальнейшего обучения или профессиональной деятельности.</w:t>
      </w:r>
    </w:p>
    <w:p w:rsidR="001822DD" w:rsidRPr="00A94C09" w:rsidRDefault="001822DD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элективного курса базируется на материале курса физики, изучаемой в основной школе в соответствии с программой общего образования по физике.</w:t>
      </w:r>
    </w:p>
    <w:p w:rsidR="0048659C" w:rsidRPr="00A94C09" w:rsidRDefault="0048659C" w:rsidP="0048659C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b/>
          <w:iCs/>
          <w:sz w:val="24"/>
          <w:szCs w:val="24"/>
        </w:rPr>
        <w:t xml:space="preserve"> Место курса в учебном плане</w:t>
      </w:r>
    </w:p>
    <w:p w:rsidR="0048659C" w:rsidRPr="00A94C09" w:rsidRDefault="0048659C" w:rsidP="00486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C09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примерному учебному плану основного общего образования, представленному в Примерной основной образовательной программе основного общего образования, обязательное изучение элективного курса «Физика и медицина» предусмотрено в течение 2 лет, в  8 ,9 классах по 12 часов в год. </w:t>
      </w:r>
    </w:p>
    <w:p w:rsidR="001822DD" w:rsidRPr="00A94C09" w:rsidRDefault="0048659C" w:rsidP="00486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C09">
        <w:rPr>
          <w:rFonts w:ascii="Times New Roman" w:hAnsi="Times New Roman" w:cs="Times New Roman"/>
          <w:sz w:val="24"/>
          <w:szCs w:val="24"/>
        </w:rPr>
        <w:t xml:space="preserve">       На изучение курса «Физика и медицина» по индивидуальному учебному плану школы в 8-9 классах (очно-заочная форма обучения) на очное обучение выделено 12 часов</w:t>
      </w:r>
    </w:p>
    <w:p w:rsidR="0048659C" w:rsidRPr="00A94C09" w:rsidRDefault="0048659C" w:rsidP="001822D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D" w:rsidRPr="00A94C09" w:rsidRDefault="001822DD" w:rsidP="001822D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403" w:rsidRPr="00A94C09" w:rsidRDefault="00A35403" w:rsidP="00A3540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Общими предметными результатами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физике в основной школе являются:</w:t>
      </w:r>
    </w:p>
    <w:p w:rsidR="00A35403" w:rsidRPr="00A94C09" w:rsidRDefault="00A35403" w:rsidP="00A35403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зависимости: 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A35403" w:rsidRPr="00A94C09" w:rsidRDefault="00A35403" w:rsidP="00A35403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A35403" w:rsidRPr="00A94C09" w:rsidRDefault="00A35403" w:rsidP="00A35403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</w:t>
      </w: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тепловых и электромагнитных явлениях;</w:t>
      </w:r>
    </w:p>
    <w:p w:rsidR="00A35403" w:rsidRPr="00A94C09" w:rsidRDefault="00A35403" w:rsidP="00A35403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решать задачи на применение изученных физических законов</w:t>
      </w: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A35403" w:rsidRPr="00A94C09" w:rsidRDefault="00A35403" w:rsidP="00A35403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осуществлять самостоятельный поиск инфор</w:t>
      </w: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мации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A35403" w:rsidRPr="00A94C09" w:rsidRDefault="00C63519" w:rsidP="00C63519">
      <w:pPr>
        <w:shd w:val="clear" w:color="auto" w:fill="FFFFFF"/>
        <w:spacing w:after="15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A35403"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="00A35403"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</w:t>
      </w:r>
    </w:p>
    <w:p w:rsidR="00A35403" w:rsidRPr="00A94C09" w:rsidRDefault="00A35403" w:rsidP="00A35403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безопасности в процессе использования электробытовых приборов, электронной техники;</w:t>
      </w:r>
    </w:p>
    <w:p w:rsidR="00A35403" w:rsidRPr="00A94C09" w:rsidRDefault="00A35403" w:rsidP="00C63519">
      <w:pPr>
        <w:shd w:val="clear" w:color="auto" w:fill="FFFFFF"/>
        <w:spacing w:after="15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D" w:rsidRPr="00A94C09" w:rsidRDefault="001822DD" w:rsidP="001822D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D" w:rsidRPr="00A94C09" w:rsidRDefault="001822DD" w:rsidP="005B7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1822DD" w:rsidRPr="00A94C09" w:rsidRDefault="00FF4B2F" w:rsidP="005B775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1822DD" w:rsidRPr="00A94C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Невесомость и перегрузки. Центрифугирование</w:t>
      </w:r>
      <w:r w:rsidR="00BF6706" w:rsidRPr="00A94C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19CF" w:rsidRPr="00A94C0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(1</w:t>
      </w:r>
      <w:r w:rsidR="001822DD" w:rsidRPr="00A94C0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ч)</w:t>
      </w:r>
    </w:p>
    <w:p w:rsidR="001822DD" w:rsidRPr="00A94C09" w:rsidRDefault="001822DD" w:rsidP="005B7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Функционирование организма человека в условиях </w:t>
      </w:r>
      <w:r w:rsidRPr="00A94C09">
        <w:rPr>
          <w:rFonts w:ascii="Times New Roman" w:hAnsi="Times New Roman" w:cs="Times New Roman"/>
          <w:b/>
          <w:sz w:val="24"/>
          <w:szCs w:val="24"/>
          <w:lang w:eastAsia="ru-RU"/>
        </w:rPr>
        <w:t>одновременного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t xml:space="preserve"> воздействия силы тяжести и силы реак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ции опоры. Особенности поведения человеческого орга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низма при невесомости, когда органы человека не ока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зывают давления друг на друга. Движение тела человека в условиях невесомости. Ориентация тела человека при безопорном «плавании» в невесомости.</w:t>
      </w:r>
    </w:p>
    <w:p w:rsidR="001822DD" w:rsidRPr="00A94C09" w:rsidRDefault="001822DD" w:rsidP="005B7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Неинерциальные системы отсчета. Особенности по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ведения человеческого организма при перегрузках. Оп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тимальные положения тела человека при разных пере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грузках. Использование центрифуг в космической ме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дицине для подготовки людей к работе в условиях перегрузок. Центрифугирование — процесс отделения (сепарации) мелких частиц от жидкостей, в которых они находятся. Применение центрифуг в медико-биологиче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ских исследованиях для разделения биополимеров, ви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русов и субклеточных частиц.</w:t>
      </w:r>
    </w:p>
    <w:p w:rsidR="001822DD" w:rsidRPr="00A94C09" w:rsidRDefault="00FF4B2F" w:rsidP="005B7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="001822DD" w:rsidRPr="00A94C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Вестибулярный аппарат как инерциальная система ориентации человека</w:t>
      </w:r>
    </w:p>
    <w:p w:rsidR="001822DD" w:rsidRPr="00A94C09" w:rsidRDefault="001822DD" w:rsidP="005B7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(1ч)</w:t>
      </w:r>
    </w:p>
    <w:p w:rsidR="001822DD" w:rsidRPr="00A94C09" w:rsidRDefault="001822DD" w:rsidP="005B7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sz w:val="24"/>
          <w:szCs w:val="24"/>
          <w:lang w:eastAsia="ru-RU"/>
        </w:rPr>
        <w:t>Структура уха человека. Составляющие вестибуляр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ного аппарата, расположенного во внутреннем ухе. Ре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акция вестибулярного аппарата на равнодействующую сил, действующих на человека. Восприятие человеком состояния невесомости и перегрузок посредством вести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булярного аппарата как необычных состояний, к кото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рым необходимо приспособиться.</w:t>
      </w:r>
    </w:p>
    <w:p w:rsidR="001822DD" w:rsidRPr="00A94C09" w:rsidRDefault="00FF4B2F" w:rsidP="005B7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822DD" w:rsidRPr="00A94C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Сочленения и рычаги в опорно-двигательном аппарате человека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22DD" w:rsidRPr="00A94C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(1ч)</w:t>
      </w:r>
    </w:p>
    <w:p w:rsidR="001822DD" w:rsidRPr="00A94C09" w:rsidRDefault="001822DD" w:rsidP="005B7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sz w:val="24"/>
          <w:szCs w:val="24"/>
          <w:lang w:eastAsia="ru-RU"/>
        </w:rPr>
        <w:t>Фаланги пальцев как пример одноосных соединений. Проявление двухосного соединения при вращении чере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па вперед и назад. Шаровой шарнир в тазобедренном суставе человека как пример трехосного соединения. Рычаги первого, второго и третьего родов в организме человека.</w:t>
      </w:r>
    </w:p>
    <w:p w:rsidR="001822DD" w:rsidRPr="00A94C09" w:rsidRDefault="001822DD" w:rsidP="005B7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sz w:val="24"/>
          <w:szCs w:val="24"/>
          <w:lang w:eastAsia="ru-RU"/>
        </w:rPr>
        <w:t>Удержание человеком равновесия с помощью сово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купности рычагов, входящих в опорно-двигательную систему человека.</w:t>
      </w:r>
    </w:p>
    <w:p w:rsidR="001822DD" w:rsidRPr="00A94C09" w:rsidRDefault="00FF4B2F" w:rsidP="00FF4B2F">
      <w:pPr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 w:rsidR="001822DD" w:rsidRPr="00A94C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и мощность человека. Эргометрия</w:t>
      </w:r>
      <w:r w:rsidRPr="00A94C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22DD" w:rsidRPr="00A94C09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A94C09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1822DD" w:rsidRPr="00A94C09">
        <w:rPr>
          <w:rFonts w:ascii="Times New Roman" w:hAnsi="Times New Roman" w:cs="Times New Roman"/>
          <w:b/>
          <w:sz w:val="24"/>
          <w:szCs w:val="24"/>
          <w:lang w:eastAsia="ru-RU"/>
        </w:rPr>
        <w:t>ч)</w:t>
      </w:r>
    </w:p>
    <w:p w:rsidR="001822DD" w:rsidRPr="00A94C09" w:rsidRDefault="001822DD" w:rsidP="005B7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sz w:val="24"/>
          <w:szCs w:val="24"/>
          <w:lang w:eastAsia="ru-RU"/>
        </w:rPr>
        <w:t>Работа и мощность человека при кратковременных и продолжительных усилиях. Статическая и динамическая работа мышц человека. Эргометры — приборы для изме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рения работы человека или отдельных его членов. Вело</w:t>
      </w:r>
      <w:r w:rsidRPr="00A94C09">
        <w:rPr>
          <w:rFonts w:ascii="Times New Roman" w:hAnsi="Times New Roman" w:cs="Times New Roman"/>
          <w:sz w:val="24"/>
          <w:szCs w:val="24"/>
          <w:lang w:eastAsia="ru-RU"/>
        </w:rPr>
        <w:softHyphen/>
        <w:t>эргометр.</w:t>
      </w:r>
    </w:p>
    <w:p w:rsidR="001822DD" w:rsidRPr="00A94C09" w:rsidRDefault="00FF4B2F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1822DD"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Характеристики слухового ощущения.</w:t>
      </w:r>
      <w:r w:rsidR="00446E77"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822DD"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Звуковые измерения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5357" w:rsidRPr="00A94C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</w:t>
      </w:r>
      <w:r w:rsidR="00BF6706" w:rsidRPr="00A94C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</w:t>
      </w:r>
      <w:r w:rsidR="001822DD" w:rsidRPr="00A94C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ч)</w:t>
      </w:r>
    </w:p>
    <w:p w:rsidR="001822DD" w:rsidRPr="00A94C09" w:rsidRDefault="001822DD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звука. Виды звука: тоны (музыкальные зву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ки), шумы, звуковые удары. Физические характеристики звука. Тембр и громкость звука. Обертоны. Порог слы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шимости. Действие звука на человеческий организм в зависимости от уровня интенсивности звука. Звуковое давление. Физические основы устройства аппарата речи и слуха человека. Физические основы звуковых методов исследования в медицине. Стетоскоп и фонендоскоп. Применение ультразвука в медицине. Особен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воздействия инфразвуковых колебаний на орга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 человека.</w:t>
      </w:r>
    </w:p>
    <w:p w:rsidR="001822DD" w:rsidRPr="00A94C09" w:rsidRDefault="001822DD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DD" w:rsidRPr="00A94C09" w:rsidRDefault="00446E77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1822DD"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основы клинического метода измерения давления крови</w:t>
      </w:r>
      <w:r w:rsidR="00413BC6"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(2ч)</w:t>
      </w:r>
    </w:p>
    <w:p w:rsidR="001822DD" w:rsidRPr="00A94C09" w:rsidRDefault="001822DD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основы измерения давления крови в плечевой артерии. Систолическое и диастолическое (верхнее и нижнее) давление в артерии. Сфигмотонометр с ртутным манометром. Сфигмотонометр с метал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лическим мембранным манометром. Измерение кровя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давления с помощью электронной аппаратуры.</w:t>
      </w:r>
    </w:p>
    <w:p w:rsidR="00446E77" w:rsidRPr="00A94C09" w:rsidRDefault="00446E77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E77" w:rsidRPr="00A94C09" w:rsidRDefault="00446E77" w:rsidP="00446E7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7.Физические свойства нагретых и холодных сред, используемых для лечения.</w:t>
      </w:r>
    </w:p>
    <w:p w:rsidR="00446E77" w:rsidRPr="00A94C09" w:rsidRDefault="00446E77" w:rsidP="00446E7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низких температур в медицине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(5 </w:t>
      </w:r>
      <w:r w:rsidRPr="00A94C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ч)</w:t>
      </w:r>
    </w:p>
    <w:p w:rsidR="001822DD" w:rsidRPr="00A94C09" w:rsidRDefault="001822DD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Абсолютная и относительная влажность. Оптималь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воздушно</w:t>
      </w:r>
      <w:r w:rsidR="00446E77"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тепловой режим для жизнедеятельности человеческого организма. Методы контроля воздушн</w:t>
      </w:r>
      <w:r w:rsidR="00446E77"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теплового режима. Способы искусственного измене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абсолютной и относительной влажности.</w:t>
      </w:r>
    </w:p>
    <w:p w:rsidR="001822DD" w:rsidRPr="00A94C09" w:rsidRDefault="001822DD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в лечении сред с большой удельной теп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лоемкостью (вода, грязи, солевые растворы), а также сред с большой удельной теплотой фазового превраще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(парафин, лед). Использование низкотемпературно</w:t>
      </w: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метода (криогенная медицина) разрушения ткани при замораживании и размораживании (удаление миндалин, бородавок и т. п.).</w:t>
      </w:r>
    </w:p>
    <w:p w:rsidR="001822DD" w:rsidRPr="00A94C09" w:rsidRDefault="001822DD" w:rsidP="005B775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94C09">
        <w:rPr>
          <w:rFonts w:ascii="Times New Roman" w:hAnsi="Times New Roman" w:cs="Times New Roman"/>
          <w:sz w:val="24"/>
          <w:szCs w:val="24"/>
          <w:lang w:eastAsia="ru-RU"/>
        </w:rPr>
        <w:t>Механические свойства твердых тел и тканей организма.</w:t>
      </w:r>
    </w:p>
    <w:p w:rsidR="001822DD" w:rsidRPr="00A94C09" w:rsidRDefault="00446E77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1822DD" w:rsidRPr="00A94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основы электрокардиографии</w:t>
      </w:r>
      <w:r w:rsidR="00FF4B2F"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5357" w:rsidRPr="00A94C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</w:t>
      </w:r>
      <w:r w:rsidRPr="00A94C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="001822DD" w:rsidRPr="00A94C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ч)</w:t>
      </w:r>
    </w:p>
    <w:p w:rsidR="001822DD" w:rsidRPr="00A94C09" w:rsidRDefault="001822DD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Биоэлектрические потенциалы в клетках и тканях человека. Определение состояния сердечной деятельности с помощью биопотенциалов. Принцип работы медицинских приборов, регистрирующих биопотенциалы. Регистрация электрического поля сердца на точках поверхности тела человека с помощью электродов. Электрокардиограмма как временные зависимости напряжения в разных точках поверхности тела человека.</w:t>
      </w:r>
    </w:p>
    <w:p w:rsidR="00413BC6" w:rsidRPr="00A94C09" w:rsidRDefault="001822DD" w:rsidP="00413BC6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Электростимуляторы. Стимуляторы центральной нервной систе</w:t>
      </w:r>
      <w:r w:rsidR="00262B5B" w:rsidRPr="00A9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ме.</w:t>
      </w:r>
    </w:p>
    <w:p w:rsidR="00857028" w:rsidRPr="00A94C09" w:rsidRDefault="00AE19CF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  <w:r w:rsidR="00BF6706" w:rsidRPr="00A94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 </w:t>
      </w:r>
    </w:p>
    <w:p w:rsidR="00857028" w:rsidRPr="00A94C09" w:rsidRDefault="00857028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19CF" w:rsidRPr="00A94C09" w:rsidRDefault="00BF6706" w:rsidP="005B775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250071329"/>
      <w:r w:rsidRPr="00A94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 класс</w:t>
      </w:r>
    </w:p>
    <w:tbl>
      <w:tblPr>
        <w:tblpPr w:leftFromText="180" w:rightFromText="180" w:vertAnchor="text" w:tblpY="1"/>
        <w:tblOverlap w:val="never"/>
        <w:tblW w:w="70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5773"/>
        <w:gridCol w:w="717"/>
      </w:tblGrid>
      <w:tr w:rsidR="00BF6706" w:rsidRPr="00A94C09" w:rsidTr="00857028">
        <w:trPr>
          <w:trHeight w:val="689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706" w:rsidRPr="00A94C09" w:rsidRDefault="00857028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706" w:rsidRPr="00A94C09" w:rsidRDefault="00BF6706" w:rsidP="00BF6706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6706" w:rsidRPr="00A94C09" w:rsidRDefault="00857028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AB228C"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F6706" w:rsidRPr="00A94C09" w:rsidTr="00BF6706"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BF6706" w:rsidP="00BF6706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BF6706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Невесомость и перегрузки. Центрифугирование</w:t>
            </w:r>
          </w:p>
        </w:tc>
        <w:tc>
          <w:tcPr>
            <w:tcW w:w="7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857028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6706" w:rsidRPr="00A94C09" w:rsidTr="00BF6706">
        <w:trPr>
          <w:trHeight w:val="135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446E77" w:rsidP="00BF6706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BF6706" w:rsidP="00BF6706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Вестибулярный аппарат как инерциальная система ориентации человека</w:t>
            </w:r>
          </w:p>
        </w:tc>
        <w:tc>
          <w:tcPr>
            <w:tcW w:w="7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BF6706" w:rsidP="00BF6706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6706" w:rsidRPr="00A94C09" w:rsidTr="00BF6706">
        <w:trPr>
          <w:trHeight w:val="75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6B2AD5" w:rsidP="00BF6706">
            <w:pPr>
              <w:spacing w:after="187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BF6706" w:rsidP="00BF6706">
            <w:pPr>
              <w:spacing w:after="187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Сочленения и рычаги в опорно-двигательном аппарате человека</w:t>
            </w:r>
          </w:p>
        </w:tc>
        <w:tc>
          <w:tcPr>
            <w:tcW w:w="7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BF6706" w:rsidP="00BF6706">
            <w:pPr>
              <w:spacing w:after="187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6706" w:rsidRPr="00A94C09" w:rsidTr="00BF6706">
        <w:trPr>
          <w:trHeight w:val="360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6B2AD5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6B2AD5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и мощность человека. Эргометрия</w:t>
            </w:r>
            <w:r w:rsidRPr="00A94C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857028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6706" w:rsidRPr="00A94C09" w:rsidTr="00BF6706">
        <w:trPr>
          <w:trHeight w:val="360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857028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BF6706" w:rsidP="00BF6706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слухового ощущения. Звуковые измерения</w:t>
            </w:r>
          </w:p>
        </w:tc>
        <w:tc>
          <w:tcPr>
            <w:tcW w:w="7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706" w:rsidRPr="00A94C09" w:rsidRDefault="00857028" w:rsidP="00BF6706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bookmarkEnd w:id="1"/>
    </w:tbl>
    <w:p w:rsidR="00240367" w:rsidRPr="00A94C09" w:rsidRDefault="00240367" w:rsidP="005B7759">
      <w:pPr>
        <w:rPr>
          <w:rFonts w:ascii="Times New Roman" w:hAnsi="Times New Roman" w:cs="Times New Roman"/>
          <w:sz w:val="24"/>
          <w:szCs w:val="24"/>
        </w:rPr>
      </w:pPr>
    </w:p>
    <w:p w:rsidR="00857028" w:rsidRPr="00A94C09" w:rsidRDefault="00857028" w:rsidP="005B7759">
      <w:pPr>
        <w:rPr>
          <w:rFonts w:ascii="Times New Roman" w:hAnsi="Times New Roman" w:cs="Times New Roman"/>
          <w:sz w:val="24"/>
          <w:szCs w:val="24"/>
        </w:rPr>
      </w:pPr>
    </w:p>
    <w:p w:rsidR="00857028" w:rsidRPr="00A94C09" w:rsidRDefault="00857028" w:rsidP="005B7759">
      <w:pPr>
        <w:rPr>
          <w:rFonts w:ascii="Times New Roman" w:hAnsi="Times New Roman" w:cs="Times New Roman"/>
          <w:sz w:val="24"/>
          <w:szCs w:val="24"/>
        </w:rPr>
      </w:pPr>
    </w:p>
    <w:p w:rsidR="00857028" w:rsidRPr="00A94C09" w:rsidRDefault="00857028" w:rsidP="005B7759">
      <w:pPr>
        <w:rPr>
          <w:rFonts w:ascii="Times New Roman" w:hAnsi="Times New Roman" w:cs="Times New Roman"/>
          <w:sz w:val="24"/>
          <w:szCs w:val="24"/>
        </w:rPr>
      </w:pPr>
    </w:p>
    <w:p w:rsidR="00857028" w:rsidRPr="00A94C09" w:rsidRDefault="00857028" w:rsidP="005B7759">
      <w:pPr>
        <w:rPr>
          <w:rFonts w:ascii="Times New Roman" w:hAnsi="Times New Roman" w:cs="Times New Roman"/>
          <w:sz w:val="24"/>
          <w:szCs w:val="24"/>
        </w:rPr>
      </w:pPr>
    </w:p>
    <w:p w:rsidR="00857028" w:rsidRPr="00A94C09" w:rsidRDefault="00857028" w:rsidP="005B7759">
      <w:pPr>
        <w:rPr>
          <w:rFonts w:ascii="Times New Roman" w:hAnsi="Times New Roman" w:cs="Times New Roman"/>
          <w:sz w:val="24"/>
          <w:szCs w:val="24"/>
        </w:rPr>
      </w:pPr>
    </w:p>
    <w:p w:rsidR="00857028" w:rsidRPr="00A94C09" w:rsidRDefault="00857028" w:rsidP="005B7759">
      <w:pPr>
        <w:rPr>
          <w:rFonts w:ascii="Times New Roman" w:hAnsi="Times New Roman" w:cs="Times New Roman"/>
          <w:sz w:val="24"/>
          <w:szCs w:val="24"/>
        </w:rPr>
      </w:pPr>
    </w:p>
    <w:p w:rsidR="00857028" w:rsidRPr="00A94C09" w:rsidRDefault="00857028" w:rsidP="005B7759">
      <w:pPr>
        <w:rPr>
          <w:rFonts w:ascii="Times New Roman" w:hAnsi="Times New Roman" w:cs="Times New Roman"/>
          <w:sz w:val="24"/>
          <w:szCs w:val="24"/>
        </w:rPr>
      </w:pPr>
    </w:p>
    <w:p w:rsidR="00857028" w:rsidRDefault="00857028" w:rsidP="005B7759">
      <w:pPr>
        <w:rPr>
          <w:rFonts w:ascii="Times New Roman" w:hAnsi="Times New Roman" w:cs="Times New Roman"/>
          <w:sz w:val="24"/>
          <w:szCs w:val="24"/>
        </w:rPr>
      </w:pPr>
    </w:p>
    <w:p w:rsidR="00614C8D" w:rsidRDefault="00614C8D" w:rsidP="005B7759">
      <w:pPr>
        <w:rPr>
          <w:rFonts w:ascii="Times New Roman" w:hAnsi="Times New Roman" w:cs="Times New Roman"/>
          <w:sz w:val="24"/>
          <w:szCs w:val="24"/>
        </w:rPr>
      </w:pPr>
    </w:p>
    <w:p w:rsidR="00614C8D" w:rsidRPr="00A94C09" w:rsidRDefault="00614C8D" w:rsidP="005B7759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857028" w:rsidRPr="00A94C09" w:rsidRDefault="00857028" w:rsidP="0085702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4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 класс</w:t>
      </w:r>
    </w:p>
    <w:tbl>
      <w:tblPr>
        <w:tblpPr w:leftFromText="180" w:rightFromText="180" w:vertAnchor="text" w:tblpY="1"/>
        <w:tblOverlap w:val="never"/>
        <w:tblW w:w="70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5723"/>
        <w:gridCol w:w="767"/>
      </w:tblGrid>
      <w:tr w:rsidR="00857028" w:rsidRPr="00A94C09" w:rsidTr="00AB228C">
        <w:trPr>
          <w:trHeight w:val="829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028" w:rsidRPr="00A94C09" w:rsidRDefault="00857028" w:rsidP="00375DE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028" w:rsidRPr="00A94C09" w:rsidRDefault="00857028" w:rsidP="00375DE3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7028" w:rsidRPr="00A94C09" w:rsidRDefault="00857028" w:rsidP="00375DE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AB228C"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857028" w:rsidRPr="00A94C09" w:rsidTr="00AB228C"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028" w:rsidRPr="00A94C09" w:rsidRDefault="00AB228C" w:rsidP="00AB228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7028" w:rsidRPr="00A94C09" w:rsidRDefault="00AB228C" w:rsidP="00375DE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клинического метода измерения давления крови</w:t>
            </w:r>
          </w:p>
        </w:tc>
        <w:tc>
          <w:tcPr>
            <w:tcW w:w="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028" w:rsidRPr="00A94C09" w:rsidRDefault="00AB228C" w:rsidP="00375DE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7028" w:rsidRPr="00A94C09" w:rsidTr="00AB228C">
        <w:trPr>
          <w:trHeight w:val="135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028" w:rsidRPr="00A94C09" w:rsidRDefault="00AB228C" w:rsidP="00375DE3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7028" w:rsidRPr="00A94C09" w:rsidRDefault="00AB228C" w:rsidP="00AB228C">
            <w:pPr>
              <w:shd w:val="clear" w:color="auto" w:fill="FFFFFF"/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свойства нагретых и холодных сред, используемых для лечения. Применение низких температур в медицине</w:t>
            </w:r>
          </w:p>
        </w:tc>
        <w:tc>
          <w:tcPr>
            <w:tcW w:w="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028" w:rsidRPr="00A94C09" w:rsidRDefault="00AB228C" w:rsidP="00375DE3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228C" w:rsidRPr="00A94C09" w:rsidTr="00AB228C">
        <w:trPr>
          <w:trHeight w:val="135"/>
        </w:trPr>
        <w:tc>
          <w:tcPr>
            <w:tcW w:w="5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228C" w:rsidRPr="00A94C09" w:rsidRDefault="00AB228C" w:rsidP="00375DE3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228C" w:rsidRPr="00A94C09" w:rsidRDefault="00AB228C" w:rsidP="00375DE3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основы электрокардиографии</w:t>
            </w:r>
          </w:p>
        </w:tc>
        <w:tc>
          <w:tcPr>
            <w:tcW w:w="7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228C" w:rsidRPr="00A94C09" w:rsidRDefault="00AB228C" w:rsidP="00375DE3">
            <w:pPr>
              <w:spacing w:after="187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857028" w:rsidRPr="00446E77" w:rsidRDefault="00857028" w:rsidP="005B7759">
      <w:pPr>
        <w:rPr>
          <w:rFonts w:ascii="Times New Roman" w:hAnsi="Times New Roman" w:cs="Times New Roman"/>
          <w:sz w:val="28"/>
          <w:szCs w:val="28"/>
        </w:rPr>
      </w:pPr>
    </w:p>
    <w:sectPr w:rsidR="00857028" w:rsidRPr="00446E77" w:rsidSect="00A94C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379"/>
    <w:multiLevelType w:val="multilevel"/>
    <w:tmpl w:val="C77E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908B3"/>
    <w:multiLevelType w:val="multilevel"/>
    <w:tmpl w:val="370E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26866"/>
    <w:multiLevelType w:val="multilevel"/>
    <w:tmpl w:val="DC1E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E0AEA"/>
    <w:multiLevelType w:val="multilevel"/>
    <w:tmpl w:val="1384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C06B4"/>
    <w:multiLevelType w:val="multilevel"/>
    <w:tmpl w:val="D3A2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E6343"/>
    <w:multiLevelType w:val="multilevel"/>
    <w:tmpl w:val="7792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60B73"/>
    <w:multiLevelType w:val="multilevel"/>
    <w:tmpl w:val="B44E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C785A"/>
    <w:multiLevelType w:val="multilevel"/>
    <w:tmpl w:val="DFD0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072BF"/>
    <w:multiLevelType w:val="multilevel"/>
    <w:tmpl w:val="CAC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97677"/>
    <w:multiLevelType w:val="multilevel"/>
    <w:tmpl w:val="0518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49162C"/>
    <w:multiLevelType w:val="multilevel"/>
    <w:tmpl w:val="BB3C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40B8B"/>
    <w:multiLevelType w:val="multilevel"/>
    <w:tmpl w:val="02E8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E7289"/>
    <w:multiLevelType w:val="multilevel"/>
    <w:tmpl w:val="9B2E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E2234"/>
    <w:multiLevelType w:val="multilevel"/>
    <w:tmpl w:val="AE20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A5D02"/>
    <w:multiLevelType w:val="multilevel"/>
    <w:tmpl w:val="C656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B15455"/>
    <w:multiLevelType w:val="multilevel"/>
    <w:tmpl w:val="FE8E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15"/>
  </w:num>
  <w:num w:numId="11">
    <w:abstractNumId w:val="4"/>
  </w:num>
  <w:num w:numId="12">
    <w:abstractNumId w:val="13"/>
  </w:num>
  <w:num w:numId="13">
    <w:abstractNumId w:val="0"/>
  </w:num>
  <w:num w:numId="14">
    <w:abstractNumId w:val="8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22DD"/>
    <w:rsid w:val="00034B88"/>
    <w:rsid w:val="001822DD"/>
    <w:rsid w:val="00240367"/>
    <w:rsid w:val="00262B5B"/>
    <w:rsid w:val="00413BC6"/>
    <w:rsid w:val="00446E77"/>
    <w:rsid w:val="0048659C"/>
    <w:rsid w:val="005B7759"/>
    <w:rsid w:val="00614C8D"/>
    <w:rsid w:val="00675357"/>
    <w:rsid w:val="00687401"/>
    <w:rsid w:val="006B2AD5"/>
    <w:rsid w:val="006F6BE6"/>
    <w:rsid w:val="008315D0"/>
    <w:rsid w:val="00857028"/>
    <w:rsid w:val="008B456E"/>
    <w:rsid w:val="00A35403"/>
    <w:rsid w:val="00A94C09"/>
    <w:rsid w:val="00AB228C"/>
    <w:rsid w:val="00AE19CF"/>
    <w:rsid w:val="00BA6792"/>
    <w:rsid w:val="00BF6706"/>
    <w:rsid w:val="00C63519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7231"/>
  <w15:docId w15:val="{7A3E6743-A6FE-4843-8205-E8D0FE2A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DD"/>
  </w:style>
  <w:style w:type="paragraph" w:styleId="1">
    <w:name w:val="heading 1"/>
    <w:basedOn w:val="a"/>
    <w:next w:val="a"/>
    <w:link w:val="10"/>
    <w:uiPriority w:val="9"/>
    <w:qFormat/>
    <w:rsid w:val="005B7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B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759"/>
    <w:pPr>
      <w:spacing w:after="0" w:line="240" w:lineRule="auto"/>
    </w:pPr>
  </w:style>
  <w:style w:type="character" w:styleId="a4">
    <w:name w:val="Strong"/>
    <w:basedOn w:val="a0"/>
    <w:uiPriority w:val="22"/>
    <w:qFormat/>
    <w:rsid w:val="005B7759"/>
    <w:rPr>
      <w:b/>
      <w:bCs/>
    </w:rPr>
  </w:style>
  <w:style w:type="character" w:styleId="a5">
    <w:name w:val="Intense Emphasis"/>
    <w:basedOn w:val="a0"/>
    <w:uiPriority w:val="21"/>
    <w:qFormat/>
    <w:rsid w:val="005B7759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5B7759"/>
    <w:rPr>
      <w:i/>
      <w:iCs/>
    </w:rPr>
  </w:style>
  <w:style w:type="character" w:styleId="a7">
    <w:name w:val="Subtle Emphasis"/>
    <w:basedOn w:val="a0"/>
    <w:uiPriority w:val="19"/>
    <w:qFormat/>
    <w:rsid w:val="005B7759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5B77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B77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5B77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5B77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B7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7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13B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List Paragraph"/>
    <w:basedOn w:val="a"/>
    <w:uiPriority w:val="34"/>
    <w:qFormat/>
    <w:rsid w:val="00A3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2C7CE-5BDA-4710-AC70-CD6535A4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</dc:creator>
  <cp:lastModifiedBy>Библиотека</cp:lastModifiedBy>
  <cp:revision>12</cp:revision>
  <dcterms:created xsi:type="dcterms:W3CDTF">2023-01-29T18:54:00Z</dcterms:created>
  <dcterms:modified xsi:type="dcterms:W3CDTF">2023-10-03T10:07:00Z</dcterms:modified>
</cp:coreProperties>
</file>