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B2D7A" w14:textId="77777777" w:rsidR="004E155B" w:rsidRDefault="00DE1A33" w:rsidP="000444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4F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</w:t>
      </w:r>
      <w:r w:rsidR="00700E58" w:rsidRPr="000444F5">
        <w:rPr>
          <w:rFonts w:ascii="Times New Roman" w:hAnsi="Times New Roman" w:cs="Times New Roman"/>
          <w:b/>
          <w:sz w:val="28"/>
          <w:szCs w:val="28"/>
          <w:u w:val="single"/>
        </w:rPr>
        <w:t>курса</w:t>
      </w:r>
      <w:r w:rsidR="000444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внеурочной деятельности</w:t>
      </w:r>
    </w:p>
    <w:p w14:paraId="345A4067" w14:textId="6D97EAE4" w:rsidR="00705CEB" w:rsidRDefault="000444F5" w:rsidP="000444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0E58" w:rsidRPr="000444F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E155B">
        <w:rPr>
          <w:rFonts w:ascii="Times New Roman" w:hAnsi="Times New Roman" w:cs="Times New Roman"/>
          <w:b/>
          <w:sz w:val="28"/>
          <w:szCs w:val="28"/>
          <w:u w:val="single"/>
        </w:rPr>
        <w:t>Клуб любителей ш</w:t>
      </w:r>
      <w:r w:rsidR="00700E58" w:rsidRPr="000444F5">
        <w:rPr>
          <w:rFonts w:ascii="Times New Roman" w:hAnsi="Times New Roman" w:cs="Times New Roman"/>
          <w:b/>
          <w:sz w:val="28"/>
          <w:szCs w:val="28"/>
          <w:u w:val="single"/>
        </w:rPr>
        <w:t>ахматы»</w:t>
      </w:r>
      <w:r w:rsidR="00DE1A33" w:rsidRPr="000444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9929FEB" w14:textId="77777777" w:rsidR="00D520C2" w:rsidRDefault="00D520C2" w:rsidP="000444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00BCB0" w14:textId="77777777" w:rsidR="00D520C2" w:rsidRDefault="00D520C2" w:rsidP="00D520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0C2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на первый план в обучении учащихся выдвигается развивающая функция, в значительной степени способствующая становлению личности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и наиболее полному раскрытию их творческих способностей. Так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образовательном учреждении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, выявляя и развивая индивидуальные способности, формируя прогрессивную направленность личности, способствует общему развитию и воспитанию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. Шахматы положительно влияют на совершенствование у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многих психических процессов и таких качеств, как восприятие, внимание, воображение, память, мышление, начальные формы волевого управления поведением. 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Шахматы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это не только игра, доставляющая </w:t>
      </w:r>
      <w:r>
        <w:rPr>
          <w:rFonts w:ascii="Times New Roman" w:hAnsi="Times New Roman" w:cs="Times New Roman"/>
          <w:bCs/>
          <w:sz w:val="28"/>
          <w:szCs w:val="28"/>
        </w:rPr>
        <w:t>ученикам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много радости, удовольствия, но и действенное эффективное средство их умственного развития, формирования внутреннего плана действий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способности действовать в уме. 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деятельности. Программа внеурочной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520C2">
        <w:rPr>
          <w:rFonts w:ascii="Times New Roman" w:hAnsi="Times New Roman" w:cs="Times New Roman"/>
          <w:bCs/>
          <w:sz w:val="28"/>
          <w:szCs w:val="28"/>
        </w:rPr>
        <w:t>Шахматы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носит образовательно-воспитательный характер и направлена на осуществление определенных целей. </w:t>
      </w:r>
    </w:p>
    <w:p w14:paraId="011A3D30" w14:textId="77777777" w:rsidR="00D520C2" w:rsidRDefault="00D520C2" w:rsidP="00D520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63">
        <w:rPr>
          <w:rFonts w:ascii="Times New Roman" w:hAnsi="Times New Roman" w:cs="Times New Roman"/>
          <w:bCs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 </w:t>
      </w:r>
    </w:p>
    <w:p w14:paraId="05FB0202" w14:textId="77777777" w:rsidR="00BD3C63" w:rsidRDefault="00D520C2" w:rsidP="00D520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0C2">
        <w:rPr>
          <w:rFonts w:ascii="Times New Roman" w:hAnsi="Times New Roman" w:cs="Times New Roman"/>
          <w:bCs/>
          <w:sz w:val="28"/>
          <w:szCs w:val="28"/>
        </w:rPr>
        <w:t>Достига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520C2">
        <w:rPr>
          <w:rFonts w:ascii="Times New Roman" w:hAnsi="Times New Roman" w:cs="Times New Roman"/>
          <w:bCs/>
          <w:sz w:val="28"/>
          <w:szCs w:val="28"/>
        </w:rPr>
        <w:t>тся указанн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через решение </w:t>
      </w:r>
      <w:r w:rsidRPr="00BD3C63">
        <w:rPr>
          <w:rFonts w:ascii="Times New Roman" w:hAnsi="Times New Roman" w:cs="Times New Roman"/>
          <w:bCs/>
          <w:sz w:val="28"/>
          <w:szCs w:val="28"/>
          <w:u w:val="single"/>
        </w:rPr>
        <w:t>следующих задач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70F886BE" w14:textId="77777777" w:rsidR="00BD3C63" w:rsidRDefault="00BD3C63" w:rsidP="00BD3C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дать учащимся теоретические знания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шахматной игре и рассказать о правилах проведения соревнований и правилах турнирного поведения; </w:t>
      </w:r>
    </w:p>
    <w:p w14:paraId="0C3C87A7" w14:textId="77777777" w:rsidR="00BD3C63" w:rsidRDefault="00BD3C63" w:rsidP="00BD3C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привить любовь и интерес к шахматам и учению в целом; </w:t>
      </w:r>
    </w:p>
    <w:p w14:paraId="1F0F236D" w14:textId="77777777" w:rsidR="00BD3C63" w:rsidRDefault="00BD3C63" w:rsidP="00BD3C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научить анализировать свои и чужие ошибки, учиться на них, выбирать из множества решений единственно правильное, планировать свою деятельность, работать самостоятельно; </w:t>
      </w:r>
    </w:p>
    <w:p w14:paraId="70827357" w14:textId="031CF170" w:rsidR="00BD3C63" w:rsidRDefault="00BD3C63" w:rsidP="00BD3C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развить логическое мышление, память, внимание, усидчивость и другие положительные качества личности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A0D2DA6" w14:textId="639861A2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Программа предусматривает </w:t>
      </w:r>
      <w:r w:rsidR="002E63B5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часов занятий в течение учебного года. Основные формы работы на занятии: индивидуальные, групповые и коллективные (игровая деятельность). </w:t>
      </w:r>
    </w:p>
    <w:p w14:paraId="6F50EE03" w14:textId="0EC7E15A" w:rsidR="00BD3C63" w:rsidRDefault="00D520C2" w:rsidP="00BD3C6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3C63">
        <w:rPr>
          <w:rFonts w:ascii="Times New Roman" w:hAnsi="Times New Roman" w:cs="Times New Roman"/>
          <w:bCs/>
          <w:sz w:val="28"/>
          <w:szCs w:val="28"/>
          <w:u w:val="single"/>
        </w:rPr>
        <w:t>Содержание программы и методические рекомендации.</w:t>
      </w:r>
      <w:bookmarkStart w:id="0" w:name="_GoBack"/>
      <w:bookmarkEnd w:id="0"/>
    </w:p>
    <w:p w14:paraId="092E27A5" w14:textId="77777777" w:rsidR="00BD3C63" w:rsidRDefault="00D520C2" w:rsidP="00BD3C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0C2">
        <w:rPr>
          <w:rFonts w:ascii="Times New Roman" w:hAnsi="Times New Roman" w:cs="Times New Roman"/>
          <w:bCs/>
          <w:sz w:val="28"/>
          <w:szCs w:val="28"/>
        </w:rPr>
        <w:t xml:space="preserve">Обучение осуществляется на основе общих методических принципов: </w:t>
      </w:r>
    </w:p>
    <w:p w14:paraId="4F9D9246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принцип развивающей деятельности: игра не ради игры, а с целью развития личности каждого участника и всего коллектива в целом; </w:t>
      </w:r>
    </w:p>
    <w:p w14:paraId="2F72064E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принцип активной включенности каждого </w:t>
      </w:r>
      <w:r>
        <w:rPr>
          <w:rFonts w:ascii="Times New Roman" w:hAnsi="Times New Roman" w:cs="Times New Roman"/>
          <w:bCs/>
          <w:sz w:val="28"/>
          <w:szCs w:val="28"/>
        </w:rPr>
        <w:t>ученика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в игровое действие, а не пассивное созерцание со стороны; </w:t>
      </w:r>
    </w:p>
    <w:p w14:paraId="46A91B4B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принцип доступности, последовательности и системности изложения программного материала. </w:t>
      </w:r>
    </w:p>
    <w:p w14:paraId="7C50D369" w14:textId="77777777" w:rsidR="00BD3C63" w:rsidRDefault="00D520C2" w:rsidP="00BD3C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0C2">
        <w:rPr>
          <w:rFonts w:ascii="Times New Roman" w:hAnsi="Times New Roman" w:cs="Times New Roman"/>
          <w:bCs/>
          <w:sz w:val="28"/>
          <w:szCs w:val="28"/>
        </w:rPr>
        <w:t xml:space="preserve">Основой организации работы с </w:t>
      </w:r>
      <w:r w:rsidR="00BD3C63">
        <w:rPr>
          <w:rFonts w:ascii="Times New Roman" w:hAnsi="Times New Roman" w:cs="Times New Roman"/>
          <w:bCs/>
          <w:sz w:val="28"/>
          <w:szCs w:val="28"/>
        </w:rPr>
        <w:t>обучающимися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в данной программе является система дидактических принципов: </w:t>
      </w:r>
    </w:p>
    <w:p w14:paraId="52DECB89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принцип психологической комфортности – создание образовательной среды, обеспечивающей снятие всех стрессообразующих факторов учебного процесса; </w:t>
      </w:r>
    </w:p>
    <w:p w14:paraId="0F635FAE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принцип </w:t>
      </w:r>
      <w:proofErr w:type="spellStart"/>
      <w:r w:rsidR="00D520C2" w:rsidRPr="00D520C2">
        <w:rPr>
          <w:rFonts w:ascii="Times New Roman" w:hAnsi="Times New Roman" w:cs="Times New Roman"/>
          <w:bCs/>
          <w:sz w:val="28"/>
          <w:szCs w:val="28"/>
        </w:rPr>
        <w:t>mini-max</w:t>
      </w:r>
      <w:proofErr w:type="spellEnd"/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– обеспечивается возможность продвижения каждого </w:t>
      </w:r>
      <w:r>
        <w:rPr>
          <w:rFonts w:ascii="Times New Roman" w:hAnsi="Times New Roman" w:cs="Times New Roman"/>
          <w:bCs/>
          <w:sz w:val="28"/>
          <w:szCs w:val="28"/>
        </w:rPr>
        <w:t>учени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ка своим темпом; </w:t>
      </w:r>
    </w:p>
    <w:p w14:paraId="0BF03321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принцип целостного представления о мире – при введении нового знания раскрывается его взаимосвязь с предметами и явлениями окружающего мира; </w:t>
      </w:r>
    </w:p>
    <w:p w14:paraId="0B419E16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принцип вариативности – у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формируется умение осуществлять собственный выбор и им систематически предоставляется возможность выбора; </w:t>
      </w:r>
    </w:p>
    <w:p w14:paraId="7CB8794C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принцип творчества – процесс обучения сориентирован на приобретение </w:t>
      </w:r>
      <w:r>
        <w:rPr>
          <w:rFonts w:ascii="Times New Roman" w:hAnsi="Times New Roman" w:cs="Times New Roman"/>
          <w:bCs/>
          <w:sz w:val="28"/>
          <w:szCs w:val="28"/>
        </w:rPr>
        <w:t>учениками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собственного опыта творческой деятельности. </w:t>
      </w:r>
    </w:p>
    <w:p w14:paraId="26395BFA" w14:textId="42E182DC" w:rsidR="00BD3C63" w:rsidRPr="00194128" w:rsidRDefault="00D520C2" w:rsidP="00BD3C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128">
        <w:rPr>
          <w:rFonts w:ascii="Times New Roman" w:hAnsi="Times New Roman" w:cs="Times New Roman"/>
          <w:bCs/>
          <w:sz w:val="28"/>
          <w:szCs w:val="28"/>
        </w:rPr>
        <w:t>На заняти</w:t>
      </w:r>
      <w:r w:rsidR="00DA1C45">
        <w:rPr>
          <w:rFonts w:ascii="Times New Roman" w:hAnsi="Times New Roman" w:cs="Times New Roman"/>
          <w:bCs/>
          <w:sz w:val="28"/>
          <w:szCs w:val="28"/>
        </w:rPr>
        <w:t>ях</w:t>
      </w:r>
      <w:r w:rsidRPr="00194128">
        <w:rPr>
          <w:rFonts w:ascii="Times New Roman" w:hAnsi="Times New Roman" w:cs="Times New Roman"/>
          <w:bCs/>
          <w:sz w:val="28"/>
          <w:szCs w:val="28"/>
        </w:rPr>
        <w:t xml:space="preserve"> прорабатывается элементарный шахматный материал с углубленным изучением отдельных тем. Основной упор делается на детальном изучении силы и слабости каждой шахматной фигуры, е</w:t>
      </w:r>
      <w:r w:rsidR="00BD3C63" w:rsidRPr="00194128">
        <w:rPr>
          <w:rFonts w:ascii="Times New Roman" w:hAnsi="Times New Roman" w:cs="Times New Roman"/>
          <w:bCs/>
          <w:sz w:val="28"/>
          <w:szCs w:val="28"/>
        </w:rPr>
        <w:t>ё</w:t>
      </w:r>
      <w:r w:rsidRPr="00194128">
        <w:rPr>
          <w:rFonts w:ascii="Times New Roman" w:hAnsi="Times New Roman" w:cs="Times New Roman"/>
          <w:bCs/>
          <w:sz w:val="28"/>
          <w:szCs w:val="28"/>
        </w:rPr>
        <w:t xml:space="preserve"> игровых возможностей. В программе предусмотрено, чтобы уже на первом этапе обучения учащиеся могли сами оценивать сравнительную силу шахматных фигур, делать выводы о том, что ладья, к примеру, сильнее коня, а ферзь сильнее ладьи. </w:t>
      </w:r>
    </w:p>
    <w:p w14:paraId="67A6D264" w14:textId="77777777" w:rsidR="007C2052" w:rsidRDefault="00D520C2" w:rsidP="007C2052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63">
        <w:rPr>
          <w:rFonts w:ascii="Times New Roman" w:hAnsi="Times New Roman" w:cs="Times New Roman"/>
          <w:bCs/>
          <w:sz w:val="28"/>
          <w:szCs w:val="28"/>
        </w:rPr>
        <w:t xml:space="preserve">К концу обучения учащиеся </w:t>
      </w:r>
      <w:r w:rsidRPr="007C2052">
        <w:rPr>
          <w:rFonts w:ascii="Times New Roman" w:hAnsi="Times New Roman" w:cs="Times New Roman"/>
          <w:bCs/>
          <w:sz w:val="28"/>
          <w:szCs w:val="28"/>
          <w:u w:val="single"/>
        </w:rPr>
        <w:t>должны знать</w:t>
      </w:r>
      <w:r w:rsidRPr="00BD3C6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5691D104" w14:textId="2ADA60F0" w:rsidR="007C2052" w:rsidRDefault="007C2052" w:rsidP="007C2052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BD3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D520C2" w:rsidRPr="00BD3C63">
        <w:rPr>
          <w:rFonts w:ascii="Times New Roman" w:hAnsi="Times New Roman" w:cs="Times New Roman"/>
          <w:bCs/>
          <w:sz w:val="28"/>
          <w:szCs w:val="28"/>
        </w:rPr>
        <w:t xml:space="preserve">ахматные термины: начальное положение (начальная позиция), взятие, стоять под боем, взятие на проходе, рокировка (длинная и короткая); шах, мат, пат, ничья, письменное обозначение фигур; </w:t>
      </w:r>
    </w:p>
    <w:p w14:paraId="7DB98382" w14:textId="7F43D2FB" w:rsidR="007C2052" w:rsidRDefault="007C2052" w:rsidP="007C2052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BD3C63">
        <w:rPr>
          <w:rFonts w:ascii="Times New Roman" w:hAnsi="Times New Roman" w:cs="Times New Roman"/>
          <w:bCs/>
          <w:sz w:val="28"/>
          <w:szCs w:val="28"/>
        </w:rPr>
        <w:t xml:space="preserve"> названия шахматных фигур, правила хода и взятия каждой фигуры. </w:t>
      </w:r>
    </w:p>
    <w:p w14:paraId="6005F751" w14:textId="47A1B93E" w:rsidR="007C2052" w:rsidRDefault="00D520C2" w:rsidP="007C2052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052">
        <w:rPr>
          <w:rFonts w:ascii="Times New Roman" w:hAnsi="Times New Roman" w:cs="Times New Roman"/>
          <w:bCs/>
          <w:sz w:val="28"/>
          <w:szCs w:val="28"/>
          <w:u w:val="single"/>
        </w:rPr>
        <w:t>Методы и формы обучения</w:t>
      </w:r>
      <w:r w:rsidRPr="00BD3C6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C2052">
        <w:rPr>
          <w:rFonts w:ascii="Times New Roman" w:hAnsi="Times New Roman" w:cs="Times New Roman"/>
          <w:bCs/>
          <w:sz w:val="28"/>
          <w:szCs w:val="28"/>
        </w:rPr>
        <w:t>с</w:t>
      </w:r>
      <w:r w:rsidRPr="00BD3C63">
        <w:rPr>
          <w:rFonts w:ascii="Times New Roman" w:hAnsi="Times New Roman" w:cs="Times New Roman"/>
          <w:bCs/>
          <w:sz w:val="28"/>
          <w:szCs w:val="28"/>
        </w:rPr>
        <w:t xml:space="preserve">ловесные, индуктивные, репродуктивные, наглядные, дедуктивные, проблемно-поисковые. </w:t>
      </w:r>
    </w:p>
    <w:p w14:paraId="06F22525" w14:textId="5E0AD122" w:rsidR="00D520C2" w:rsidRPr="00BD3C63" w:rsidRDefault="00D520C2" w:rsidP="007C2052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052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Формы текущего и итогового контроля</w:t>
      </w:r>
      <w:r w:rsidRPr="00BD3C63">
        <w:rPr>
          <w:rFonts w:ascii="Times New Roman" w:hAnsi="Times New Roman" w:cs="Times New Roman"/>
          <w:bCs/>
          <w:sz w:val="28"/>
          <w:szCs w:val="28"/>
        </w:rPr>
        <w:t>: устный опрос, индивидуальные игры, итоговый турнир по шахматам.</w:t>
      </w:r>
    </w:p>
    <w:p w14:paraId="79E7C260" w14:textId="77777777" w:rsidR="00D520C2" w:rsidRDefault="00D520C2" w:rsidP="000444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6421CC" w14:textId="39F21EA5" w:rsidR="00A66381" w:rsidRPr="000444F5" w:rsidRDefault="00F532C4" w:rsidP="000444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44F5">
        <w:rPr>
          <w:rFonts w:ascii="Times New Roman" w:hAnsi="Times New Roman" w:cs="Times New Roman"/>
          <w:sz w:val="28"/>
          <w:szCs w:val="28"/>
        </w:rPr>
        <w:t xml:space="preserve">Поурочное планирование </w:t>
      </w:r>
      <w:r w:rsidR="000444F5" w:rsidRPr="000444F5">
        <w:rPr>
          <w:rFonts w:ascii="Times New Roman" w:hAnsi="Times New Roman" w:cs="Times New Roman"/>
          <w:sz w:val="28"/>
          <w:szCs w:val="28"/>
        </w:rPr>
        <w:t>(19 ч.)</w:t>
      </w:r>
    </w:p>
    <w:p w14:paraId="1330D2E5" w14:textId="77777777" w:rsidR="000444F5" w:rsidRPr="000444F5" w:rsidRDefault="000444F5" w:rsidP="0004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Ind w:w="108" w:type="dxa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0444F5" w:rsidRPr="000444F5" w14:paraId="47B6437C" w14:textId="77777777" w:rsidTr="000444F5">
        <w:tc>
          <w:tcPr>
            <w:tcW w:w="675" w:type="dxa"/>
          </w:tcPr>
          <w:p w14:paraId="48848BFE" w14:textId="6ACFA94D" w:rsidR="000444F5" w:rsidRPr="000444F5" w:rsidRDefault="000444F5" w:rsidP="000444F5">
            <w:pPr>
              <w:spacing w:line="276" w:lineRule="auto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1FFB625F" w14:textId="15C6606E" w:rsidR="000444F5" w:rsidRPr="000444F5" w:rsidRDefault="000444F5" w:rsidP="000444F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</w:tcPr>
          <w:p w14:paraId="09F99ADA" w14:textId="766E26A9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444F5" w:rsidRPr="000444F5" w14:paraId="038D4E2E" w14:textId="77777777" w:rsidTr="000444F5">
        <w:tc>
          <w:tcPr>
            <w:tcW w:w="675" w:type="dxa"/>
          </w:tcPr>
          <w:p w14:paraId="3647BEEB" w14:textId="517895EB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14:paraId="79741329" w14:textId="479DFD84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Шахматы. История возникновения.</w:t>
            </w:r>
          </w:p>
        </w:tc>
        <w:tc>
          <w:tcPr>
            <w:tcW w:w="1560" w:type="dxa"/>
          </w:tcPr>
          <w:p w14:paraId="75100B45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7EFEF461" w14:textId="77777777" w:rsidTr="000444F5">
        <w:tc>
          <w:tcPr>
            <w:tcW w:w="675" w:type="dxa"/>
          </w:tcPr>
          <w:p w14:paraId="5EFCF4C7" w14:textId="452CA565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14:paraId="29476DBB" w14:textId="13137C09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Шахматная доска. Вертикаль, горизонталь, диагональ.</w:t>
            </w:r>
          </w:p>
        </w:tc>
        <w:tc>
          <w:tcPr>
            <w:tcW w:w="1560" w:type="dxa"/>
          </w:tcPr>
          <w:p w14:paraId="344966F1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35DA6278" w14:textId="77777777" w:rsidTr="000444F5">
        <w:tc>
          <w:tcPr>
            <w:tcW w:w="675" w:type="dxa"/>
          </w:tcPr>
          <w:p w14:paraId="15F21C5C" w14:textId="7CBA8A44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14:paraId="0436B74A" w14:textId="6D8A18E5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Шахматные фигуры и начальная позиция.</w:t>
            </w:r>
          </w:p>
        </w:tc>
        <w:tc>
          <w:tcPr>
            <w:tcW w:w="1560" w:type="dxa"/>
          </w:tcPr>
          <w:p w14:paraId="42223865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5572845C" w14:textId="77777777" w:rsidTr="000444F5">
        <w:tc>
          <w:tcPr>
            <w:tcW w:w="675" w:type="dxa"/>
          </w:tcPr>
          <w:p w14:paraId="16005F07" w14:textId="7D1D822B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14:paraId="274A4352" w14:textId="65E9E8CC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Пешка, превращение пешки.</w:t>
            </w:r>
          </w:p>
        </w:tc>
        <w:tc>
          <w:tcPr>
            <w:tcW w:w="1560" w:type="dxa"/>
          </w:tcPr>
          <w:p w14:paraId="670567F8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1273A45B" w14:textId="77777777" w:rsidTr="000444F5">
        <w:tc>
          <w:tcPr>
            <w:tcW w:w="675" w:type="dxa"/>
          </w:tcPr>
          <w:p w14:paraId="254CB383" w14:textId="5472CEA4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14:paraId="0A8F6642" w14:textId="5994D19E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Король. Ценность фигур.</w:t>
            </w:r>
          </w:p>
        </w:tc>
        <w:tc>
          <w:tcPr>
            <w:tcW w:w="1560" w:type="dxa"/>
          </w:tcPr>
          <w:p w14:paraId="3A52B843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727ECAC8" w14:textId="77777777" w:rsidTr="000444F5">
        <w:tc>
          <w:tcPr>
            <w:tcW w:w="675" w:type="dxa"/>
          </w:tcPr>
          <w:p w14:paraId="7974EB81" w14:textId="4981A182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14:paraId="157BB9C3" w14:textId="3D3A8FBD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Нападение.</w:t>
            </w:r>
          </w:p>
        </w:tc>
        <w:tc>
          <w:tcPr>
            <w:tcW w:w="1560" w:type="dxa"/>
          </w:tcPr>
          <w:p w14:paraId="46923818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20E02672" w14:textId="77777777" w:rsidTr="000444F5">
        <w:tc>
          <w:tcPr>
            <w:tcW w:w="675" w:type="dxa"/>
          </w:tcPr>
          <w:p w14:paraId="0536413D" w14:textId="23355B77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14:paraId="0D7167E7" w14:textId="0AA90A5F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Взятие на проходе. Взятие. Шах и защита от него.</w:t>
            </w:r>
          </w:p>
        </w:tc>
        <w:tc>
          <w:tcPr>
            <w:tcW w:w="1560" w:type="dxa"/>
          </w:tcPr>
          <w:p w14:paraId="52ABB8DF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6B9341E7" w14:textId="77777777" w:rsidTr="000444F5">
        <w:tc>
          <w:tcPr>
            <w:tcW w:w="675" w:type="dxa"/>
          </w:tcPr>
          <w:p w14:paraId="522F9850" w14:textId="6CE73C63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14:paraId="06F3180C" w14:textId="76F2E4CD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Мат. Пат – ничья. Рокировка.</w:t>
            </w:r>
          </w:p>
        </w:tc>
        <w:tc>
          <w:tcPr>
            <w:tcW w:w="1560" w:type="dxa"/>
          </w:tcPr>
          <w:p w14:paraId="36EE35D0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2C1E936E" w14:textId="77777777" w:rsidTr="000444F5">
        <w:tc>
          <w:tcPr>
            <w:tcW w:w="675" w:type="dxa"/>
          </w:tcPr>
          <w:p w14:paraId="0B5436DA" w14:textId="10E5735B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14:paraId="38C90D75" w14:textId="17CF2336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Основные принципы игры в шахматы в начале партии.</w:t>
            </w:r>
          </w:p>
        </w:tc>
        <w:tc>
          <w:tcPr>
            <w:tcW w:w="1560" w:type="dxa"/>
          </w:tcPr>
          <w:p w14:paraId="14160731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0C4397A5" w14:textId="77777777" w:rsidTr="000444F5">
        <w:tc>
          <w:tcPr>
            <w:tcW w:w="675" w:type="dxa"/>
          </w:tcPr>
          <w:p w14:paraId="2C0AB861" w14:textId="462FDCEA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14:paraId="32503DC7" w14:textId="00867FED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Мат. Виды матов (различными фигурами).</w:t>
            </w:r>
          </w:p>
        </w:tc>
        <w:tc>
          <w:tcPr>
            <w:tcW w:w="1560" w:type="dxa"/>
          </w:tcPr>
          <w:p w14:paraId="4B5EBB48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35F812C3" w14:textId="77777777" w:rsidTr="000444F5">
        <w:tc>
          <w:tcPr>
            <w:tcW w:w="675" w:type="dxa"/>
          </w:tcPr>
          <w:p w14:paraId="181D4A4B" w14:textId="4B51E268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14:paraId="36B7DF50" w14:textId="42E64824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Материальное преимущество. Реализация.</w:t>
            </w:r>
          </w:p>
        </w:tc>
        <w:tc>
          <w:tcPr>
            <w:tcW w:w="1560" w:type="dxa"/>
          </w:tcPr>
          <w:p w14:paraId="46FEBF27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0AB80644" w14:textId="77777777" w:rsidTr="000444F5">
        <w:tc>
          <w:tcPr>
            <w:tcW w:w="675" w:type="dxa"/>
          </w:tcPr>
          <w:p w14:paraId="08F48348" w14:textId="1F320CC6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38" w:type="dxa"/>
          </w:tcPr>
          <w:p w14:paraId="275D1CBA" w14:textId="176A6AE4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Нарушение основных принципов игры в начале партии.</w:t>
            </w:r>
          </w:p>
        </w:tc>
        <w:tc>
          <w:tcPr>
            <w:tcW w:w="1560" w:type="dxa"/>
          </w:tcPr>
          <w:p w14:paraId="3A23CE8F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6198BCBF" w14:textId="77777777" w:rsidTr="000444F5">
        <w:tc>
          <w:tcPr>
            <w:tcW w:w="675" w:type="dxa"/>
          </w:tcPr>
          <w:p w14:paraId="50D508AA" w14:textId="6B6517B9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938" w:type="dxa"/>
          </w:tcPr>
          <w:p w14:paraId="17BA30CF" w14:textId="71BC893A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Партия миниатюры.</w:t>
            </w:r>
            <w:r w:rsidR="004E155B" w:rsidRPr="00044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55B" w:rsidRPr="000444F5">
              <w:rPr>
                <w:rFonts w:ascii="Times New Roman" w:hAnsi="Times New Roman" w:cs="Times New Roman"/>
                <w:sz w:val="28"/>
                <w:szCs w:val="28"/>
              </w:rPr>
              <w:t>Запись шахматной партии.</w:t>
            </w:r>
          </w:p>
        </w:tc>
        <w:tc>
          <w:tcPr>
            <w:tcW w:w="1560" w:type="dxa"/>
          </w:tcPr>
          <w:p w14:paraId="5CEF40E0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744013F1" w14:textId="77777777" w:rsidTr="000444F5">
        <w:tc>
          <w:tcPr>
            <w:tcW w:w="675" w:type="dxa"/>
          </w:tcPr>
          <w:p w14:paraId="3B8DD064" w14:textId="123F8236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938" w:type="dxa"/>
          </w:tcPr>
          <w:p w14:paraId="4A806079" w14:textId="6E41EB9C" w:rsidR="000444F5" w:rsidRPr="000444F5" w:rsidRDefault="004E155B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Шахматный этикет.</w:t>
            </w: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</w:tc>
        <w:tc>
          <w:tcPr>
            <w:tcW w:w="1560" w:type="dxa"/>
          </w:tcPr>
          <w:p w14:paraId="3A01DB1F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55B" w:rsidRPr="000444F5" w14:paraId="138DE6B6" w14:textId="77777777" w:rsidTr="000444F5">
        <w:tc>
          <w:tcPr>
            <w:tcW w:w="675" w:type="dxa"/>
          </w:tcPr>
          <w:p w14:paraId="594A0307" w14:textId="738C391E" w:rsidR="004E155B" w:rsidRPr="000444F5" w:rsidRDefault="004E155B" w:rsidP="004E15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938" w:type="dxa"/>
          </w:tcPr>
          <w:p w14:paraId="076314C3" w14:textId="2E43D94B" w:rsidR="004E155B" w:rsidRPr="000444F5" w:rsidRDefault="004E155B" w:rsidP="004E15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Шахматная партия (практика).</w:t>
            </w:r>
          </w:p>
        </w:tc>
        <w:tc>
          <w:tcPr>
            <w:tcW w:w="1560" w:type="dxa"/>
          </w:tcPr>
          <w:p w14:paraId="7F2041EC" w14:textId="77777777" w:rsidR="004E155B" w:rsidRPr="000444F5" w:rsidRDefault="004E155B" w:rsidP="004E15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55B" w:rsidRPr="000444F5" w14:paraId="12DDE736" w14:textId="77777777" w:rsidTr="000444F5">
        <w:tc>
          <w:tcPr>
            <w:tcW w:w="675" w:type="dxa"/>
          </w:tcPr>
          <w:p w14:paraId="45D87DDA" w14:textId="56FFD7FF" w:rsidR="004E155B" w:rsidRPr="000444F5" w:rsidRDefault="004E155B" w:rsidP="004E15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938" w:type="dxa"/>
          </w:tcPr>
          <w:p w14:paraId="1D60F4B5" w14:textId="7BF3E94F" w:rsidR="004E155B" w:rsidRPr="000444F5" w:rsidRDefault="004E155B" w:rsidP="004E15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Шахматная партия (практика).</w:t>
            </w:r>
          </w:p>
        </w:tc>
        <w:tc>
          <w:tcPr>
            <w:tcW w:w="1560" w:type="dxa"/>
          </w:tcPr>
          <w:p w14:paraId="2B98756F" w14:textId="77777777" w:rsidR="004E155B" w:rsidRPr="000444F5" w:rsidRDefault="004E155B" w:rsidP="004E15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55B" w:rsidRPr="000444F5" w14:paraId="6C9564DE" w14:textId="77777777" w:rsidTr="000444F5">
        <w:tc>
          <w:tcPr>
            <w:tcW w:w="675" w:type="dxa"/>
          </w:tcPr>
          <w:p w14:paraId="65FBCBD2" w14:textId="7FD84194" w:rsidR="004E155B" w:rsidRPr="000444F5" w:rsidRDefault="004E155B" w:rsidP="004E15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938" w:type="dxa"/>
          </w:tcPr>
          <w:p w14:paraId="07C722E4" w14:textId="574A7E73" w:rsidR="004E155B" w:rsidRPr="000444F5" w:rsidRDefault="004E155B" w:rsidP="004E15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Шахматный турнир (практика).</w:t>
            </w:r>
          </w:p>
        </w:tc>
        <w:tc>
          <w:tcPr>
            <w:tcW w:w="1560" w:type="dxa"/>
          </w:tcPr>
          <w:p w14:paraId="7D923202" w14:textId="77777777" w:rsidR="004E155B" w:rsidRPr="000444F5" w:rsidRDefault="004E155B" w:rsidP="004E15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5191E1" w14:textId="77777777" w:rsidR="000444F5" w:rsidRPr="000444F5" w:rsidRDefault="000444F5" w:rsidP="0004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4F5" w:rsidRPr="000444F5" w:rsidSect="00F532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3695"/>
    <w:multiLevelType w:val="hybridMultilevel"/>
    <w:tmpl w:val="DF7E65F6"/>
    <w:lvl w:ilvl="0" w:tplc="4BCEA1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C4"/>
    <w:rsid w:val="000444F5"/>
    <w:rsid w:val="0010061E"/>
    <w:rsid w:val="00194128"/>
    <w:rsid w:val="00217FF3"/>
    <w:rsid w:val="002E63B5"/>
    <w:rsid w:val="003C5905"/>
    <w:rsid w:val="004E155B"/>
    <w:rsid w:val="005940B8"/>
    <w:rsid w:val="00675243"/>
    <w:rsid w:val="00692ADF"/>
    <w:rsid w:val="00700E58"/>
    <w:rsid w:val="00705CEB"/>
    <w:rsid w:val="007C2052"/>
    <w:rsid w:val="009434AC"/>
    <w:rsid w:val="00A66381"/>
    <w:rsid w:val="00B43049"/>
    <w:rsid w:val="00B83CE1"/>
    <w:rsid w:val="00BD3C63"/>
    <w:rsid w:val="00C56585"/>
    <w:rsid w:val="00D520C2"/>
    <w:rsid w:val="00DA1C45"/>
    <w:rsid w:val="00DE1A33"/>
    <w:rsid w:val="00F25E8D"/>
    <w:rsid w:val="00F5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5D21"/>
  <w15:docId w15:val="{11F52A54-B492-4BA1-963F-DF98A8FE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16</cp:revision>
  <cp:lastPrinted>2023-10-17T10:57:00Z</cp:lastPrinted>
  <dcterms:created xsi:type="dcterms:W3CDTF">2023-10-13T09:44:00Z</dcterms:created>
  <dcterms:modified xsi:type="dcterms:W3CDTF">2023-10-20T05:41:00Z</dcterms:modified>
</cp:coreProperties>
</file>