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4C" w:rsidRPr="00CB3D96" w:rsidRDefault="00BF044C" w:rsidP="00BF044C">
      <w:pPr>
        <w:spacing w:after="0" w:line="408" w:lineRule="auto"/>
        <w:ind w:left="120"/>
        <w:jc w:val="center"/>
      </w:pPr>
      <w:r w:rsidRPr="00CB3D9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F044C" w:rsidRPr="00CB3D96" w:rsidRDefault="00BF044C" w:rsidP="00BF044C">
      <w:pPr>
        <w:spacing w:after="0" w:line="408" w:lineRule="auto"/>
        <w:ind w:left="120"/>
        <w:jc w:val="center"/>
      </w:pPr>
    </w:p>
    <w:p w:rsidR="00BF044C" w:rsidRPr="00CB3D96" w:rsidRDefault="00BF044C" w:rsidP="00BF044C">
      <w:pPr>
        <w:spacing w:after="0" w:line="408" w:lineRule="auto"/>
        <w:ind w:left="120"/>
        <w:jc w:val="center"/>
      </w:pPr>
    </w:p>
    <w:p w:rsidR="00BF044C" w:rsidRPr="00CB3D96" w:rsidRDefault="00BF044C" w:rsidP="00BF044C">
      <w:pPr>
        <w:spacing w:after="0" w:line="408" w:lineRule="auto"/>
        <w:ind w:left="120"/>
        <w:jc w:val="center"/>
      </w:pPr>
      <w:r w:rsidRPr="00CB3D96">
        <w:rPr>
          <w:rFonts w:ascii="Times New Roman" w:hAnsi="Times New Roman"/>
          <w:b/>
          <w:color w:val="000000"/>
          <w:sz w:val="28"/>
        </w:rPr>
        <w:t>ГОУ ЯО "Рыбинская общеобразовательная школа"</w:t>
      </w:r>
    </w:p>
    <w:p w:rsidR="00BF044C" w:rsidRPr="00CB3D96" w:rsidRDefault="00BF044C" w:rsidP="00BF044C">
      <w:pPr>
        <w:spacing w:after="0"/>
        <w:ind w:left="120"/>
      </w:pPr>
    </w:p>
    <w:p w:rsidR="00BF044C" w:rsidRPr="00CB3D96" w:rsidRDefault="00BF044C" w:rsidP="00BF044C">
      <w:pPr>
        <w:spacing w:after="0"/>
        <w:ind w:left="120"/>
      </w:pPr>
    </w:p>
    <w:p w:rsidR="00BF044C" w:rsidRPr="00CB3D96" w:rsidRDefault="00BF044C" w:rsidP="00BF044C">
      <w:pPr>
        <w:spacing w:after="0"/>
        <w:ind w:left="120"/>
      </w:pPr>
    </w:p>
    <w:p w:rsidR="00BF044C" w:rsidRPr="00CB3D96" w:rsidRDefault="00BF044C" w:rsidP="00BF04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044C" w:rsidRPr="00E2220E" w:rsidTr="005F72BB">
        <w:tc>
          <w:tcPr>
            <w:tcW w:w="3114" w:type="dxa"/>
          </w:tcPr>
          <w:p w:rsidR="00BF044C" w:rsidRPr="0040209D" w:rsidRDefault="00BF044C" w:rsidP="005F72B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F044C" w:rsidRPr="008944ED" w:rsidRDefault="00BF044C" w:rsidP="005F72B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 учителей</w:t>
            </w:r>
          </w:p>
          <w:p w:rsidR="00BF044C" w:rsidRDefault="00BF044C" w:rsidP="005F72B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044C" w:rsidRPr="008944ED" w:rsidRDefault="00BF044C" w:rsidP="005F72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И.А.</w:t>
            </w:r>
          </w:p>
          <w:p w:rsidR="00BF044C" w:rsidRPr="0040209D" w:rsidRDefault="00BF044C" w:rsidP="005F72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044C" w:rsidRPr="0040209D" w:rsidRDefault="00BF044C" w:rsidP="005F72B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F044C" w:rsidRPr="008944ED" w:rsidRDefault="00BF044C" w:rsidP="005F72B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F044C" w:rsidRDefault="00BF044C" w:rsidP="005F72B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044C" w:rsidRPr="008944ED" w:rsidRDefault="00BF044C" w:rsidP="005F72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Кузьмичева Е.В.</w:t>
            </w:r>
          </w:p>
          <w:p w:rsidR="00BF044C" w:rsidRPr="0040209D" w:rsidRDefault="00BF044C" w:rsidP="005F72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044C" w:rsidRDefault="00BF044C" w:rsidP="005F72B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F044C" w:rsidRPr="008944ED" w:rsidRDefault="00BF044C" w:rsidP="005F72B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F044C" w:rsidRDefault="00BF044C" w:rsidP="005F72B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044C" w:rsidRPr="008944ED" w:rsidRDefault="00BF044C" w:rsidP="005F72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Ермакова М.Д.</w:t>
            </w:r>
          </w:p>
          <w:p w:rsidR="00BF044C" w:rsidRDefault="00BF044C" w:rsidP="005F72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01-09/48 </w:t>
            </w:r>
          </w:p>
          <w:p w:rsidR="00BF044C" w:rsidRDefault="00BF044C" w:rsidP="005F72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сентября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F044C" w:rsidRPr="0040209D" w:rsidRDefault="00BF044C" w:rsidP="005F72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F044C" w:rsidRDefault="00BF044C" w:rsidP="00BF044C">
      <w:pPr>
        <w:spacing w:after="0"/>
        <w:ind w:left="120"/>
      </w:pPr>
    </w:p>
    <w:p w:rsidR="00BF044C" w:rsidRDefault="00BF044C" w:rsidP="00BF044C">
      <w:pPr>
        <w:spacing w:after="0"/>
        <w:ind w:left="120"/>
      </w:pPr>
    </w:p>
    <w:p w:rsidR="00BF044C" w:rsidRDefault="00BF044C" w:rsidP="00BF044C">
      <w:pPr>
        <w:spacing w:after="0"/>
        <w:ind w:left="120"/>
      </w:pPr>
    </w:p>
    <w:p w:rsidR="00BF044C" w:rsidRDefault="00BF044C" w:rsidP="00BF044C">
      <w:pPr>
        <w:spacing w:after="0"/>
        <w:ind w:left="120"/>
      </w:pPr>
    </w:p>
    <w:p w:rsidR="00BF044C" w:rsidRDefault="00BF044C" w:rsidP="00BF044C">
      <w:pPr>
        <w:spacing w:after="0"/>
        <w:ind w:left="120"/>
      </w:pPr>
    </w:p>
    <w:p w:rsidR="00BF044C" w:rsidRDefault="00BF044C" w:rsidP="00BF04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044C" w:rsidRDefault="00BF044C" w:rsidP="00BF044C">
      <w:pPr>
        <w:spacing w:after="0"/>
        <w:ind w:left="120"/>
      </w:pPr>
    </w:p>
    <w:p w:rsidR="00BF044C" w:rsidRPr="00BF044C" w:rsidRDefault="00BF044C" w:rsidP="00BF044C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F044C">
        <w:rPr>
          <w:rFonts w:ascii="Times New Roman" w:hAnsi="Times New Roman" w:cs="Times New Roman"/>
          <w:b/>
          <w:sz w:val="28"/>
          <w:szCs w:val="28"/>
        </w:rPr>
        <w:t xml:space="preserve"> курса внеурочной деятельности «Путь к здоровью (настольный теннис)»</w:t>
      </w:r>
    </w:p>
    <w:p w:rsidR="00BF044C" w:rsidRPr="00180887" w:rsidRDefault="00BF044C" w:rsidP="00BF044C">
      <w:pPr>
        <w:spacing w:after="0" w:line="408" w:lineRule="auto"/>
        <w:ind w:left="120"/>
        <w:jc w:val="center"/>
      </w:pPr>
      <w:r w:rsidRPr="00180887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10-11</w:t>
      </w:r>
      <w:r w:rsidRPr="00180887">
        <w:rPr>
          <w:rFonts w:ascii="Times New Roman" w:hAnsi="Times New Roman"/>
          <w:color w:val="000000"/>
          <w:sz w:val="28"/>
        </w:rPr>
        <w:t xml:space="preserve"> классов </w:t>
      </w: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44C" w:rsidRP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044C">
        <w:rPr>
          <w:rFonts w:ascii="Times New Roman" w:hAnsi="Times New Roman" w:cs="Times New Roman"/>
          <w:sz w:val="28"/>
          <w:szCs w:val="28"/>
        </w:rPr>
        <w:t>Рыбинск</w:t>
      </w:r>
    </w:p>
    <w:p w:rsidR="00BF044C" w:rsidRP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044C">
        <w:rPr>
          <w:rFonts w:ascii="Times New Roman" w:hAnsi="Times New Roman" w:cs="Times New Roman"/>
          <w:sz w:val="28"/>
          <w:szCs w:val="28"/>
        </w:rPr>
        <w:t>2024-2025 г</w:t>
      </w:r>
    </w:p>
    <w:p w:rsidR="00BF044C" w:rsidRDefault="00BF044C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</w:p>
    <w:bookmarkEnd w:id="0"/>
    <w:p w:rsidR="00DE1A33" w:rsidRPr="00AC753A" w:rsidRDefault="00DE1A33" w:rsidP="00705CEB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53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  <w:r w:rsidR="00E838DA" w:rsidRPr="00AC753A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курса </w:t>
      </w:r>
      <w:r w:rsidRPr="00AC753A">
        <w:rPr>
          <w:rFonts w:ascii="Times New Roman" w:hAnsi="Times New Roman" w:cs="Times New Roman"/>
          <w:b/>
          <w:sz w:val="28"/>
          <w:szCs w:val="28"/>
          <w:u w:val="single"/>
        </w:rPr>
        <w:t>внеурочн</w:t>
      </w:r>
      <w:r w:rsidR="00E838DA" w:rsidRPr="00AC753A">
        <w:rPr>
          <w:rFonts w:ascii="Times New Roman" w:hAnsi="Times New Roman" w:cs="Times New Roman"/>
          <w:b/>
          <w:sz w:val="28"/>
          <w:szCs w:val="28"/>
          <w:u w:val="single"/>
        </w:rPr>
        <w:t>ой деятельности «</w:t>
      </w:r>
      <w:r w:rsidR="00E671C6">
        <w:rPr>
          <w:rFonts w:ascii="Times New Roman" w:hAnsi="Times New Roman" w:cs="Times New Roman"/>
          <w:b/>
          <w:sz w:val="28"/>
          <w:szCs w:val="28"/>
          <w:u w:val="single"/>
        </w:rPr>
        <w:t>Путь к здоровью (н</w:t>
      </w:r>
      <w:r w:rsidR="00E838DA" w:rsidRPr="00AC753A">
        <w:rPr>
          <w:rFonts w:ascii="Times New Roman" w:hAnsi="Times New Roman" w:cs="Times New Roman"/>
          <w:b/>
          <w:sz w:val="28"/>
          <w:szCs w:val="28"/>
          <w:u w:val="single"/>
        </w:rPr>
        <w:t>астольный теннис</w:t>
      </w:r>
      <w:r w:rsidR="00E671C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838DA" w:rsidRPr="00AC753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A238D" w:rsidRPr="00AC753A" w:rsidRDefault="0021601D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 xml:space="preserve">Рабочая программа по настольному теннису составлена на основании следующих нормативно - правовых документов: </w:t>
      </w:r>
    </w:p>
    <w:p w:rsidR="00DA238D" w:rsidRPr="00AC753A" w:rsidRDefault="0021601D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1. Федерального закона от 29.12.2012 г</w:t>
      </w:r>
      <w:r w:rsidR="00AF2F81" w:rsidRPr="00AC753A">
        <w:rPr>
          <w:rFonts w:ascii="Times New Roman" w:hAnsi="Times New Roman" w:cs="Times New Roman"/>
          <w:sz w:val="28"/>
          <w:szCs w:val="28"/>
        </w:rPr>
        <w:t>.</w:t>
      </w:r>
      <w:r w:rsidRPr="00AC753A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 </w:t>
      </w:r>
    </w:p>
    <w:p w:rsidR="00DA238D" w:rsidRPr="00AC753A" w:rsidRDefault="0021601D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 xml:space="preserve">2. Письмо Министерства образования и науки Российской Федерации от 12 мая 2011 г. </w:t>
      </w:r>
      <w:r w:rsidR="00DA238D" w:rsidRPr="00AC753A">
        <w:rPr>
          <w:rFonts w:ascii="Times New Roman" w:hAnsi="Times New Roman" w:cs="Times New Roman"/>
          <w:sz w:val="28"/>
          <w:szCs w:val="28"/>
        </w:rPr>
        <w:t xml:space="preserve">  </w:t>
      </w:r>
      <w:r w:rsidRPr="00AC753A">
        <w:rPr>
          <w:rFonts w:ascii="Times New Roman" w:hAnsi="Times New Roman" w:cs="Times New Roman"/>
          <w:sz w:val="28"/>
          <w:szCs w:val="28"/>
        </w:rPr>
        <w:t xml:space="preserve">№ 03-296 «Об организации внеурочной деятельности при введении Федерального государственного образовательного стандарта общего образования».  </w:t>
      </w:r>
    </w:p>
    <w:p w:rsidR="00DA238D" w:rsidRPr="00AC753A" w:rsidRDefault="00AF2F81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3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. Санитарно-эпидемиологические правила и нормативы </w:t>
      </w:r>
      <w:proofErr w:type="spellStart"/>
      <w:r w:rsidR="0021601D" w:rsidRPr="00AC753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1601D" w:rsidRPr="00AC753A">
        <w:rPr>
          <w:rFonts w:ascii="Times New Roman" w:hAnsi="Times New Roman" w:cs="Times New Roman"/>
          <w:sz w:val="28"/>
          <w:szCs w:val="28"/>
        </w:rPr>
        <w:t xml:space="preserve"> 2.4.2.2821-10 </w:t>
      </w:r>
      <w:r w:rsidR="00DA238D" w:rsidRPr="00AC753A">
        <w:rPr>
          <w:rFonts w:ascii="Times New Roman" w:hAnsi="Times New Roman" w:cs="Times New Roman"/>
          <w:sz w:val="28"/>
          <w:szCs w:val="28"/>
        </w:rPr>
        <w:t>«</w:t>
      </w:r>
      <w:r w:rsidR="0021601D" w:rsidRPr="00AC753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DA238D" w:rsidRPr="00AC753A">
        <w:rPr>
          <w:rFonts w:ascii="Times New Roman" w:hAnsi="Times New Roman" w:cs="Times New Roman"/>
          <w:sz w:val="28"/>
          <w:szCs w:val="28"/>
        </w:rPr>
        <w:t>»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, утверждённые 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</w:t>
      </w:r>
      <w:r w:rsidR="00DA238D" w:rsidRPr="00AC753A">
        <w:rPr>
          <w:rFonts w:ascii="Times New Roman" w:hAnsi="Times New Roman" w:cs="Times New Roman"/>
          <w:sz w:val="28"/>
          <w:szCs w:val="28"/>
        </w:rPr>
        <w:t>№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19993.</w:t>
      </w:r>
      <w:r w:rsidR="00DE1A33" w:rsidRPr="00AC7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33" w:rsidRPr="00AC753A" w:rsidRDefault="00DE1A33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Рабочая программа курса «Настольный теннис» разработана на основе Требований к результатам освоения ООП.</w:t>
      </w:r>
    </w:p>
    <w:p w:rsidR="0021601D" w:rsidRPr="00AC753A" w:rsidRDefault="0021601D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DA238D" w:rsidRPr="00AC753A">
        <w:rPr>
          <w:rFonts w:ascii="Times New Roman" w:hAnsi="Times New Roman" w:cs="Times New Roman"/>
          <w:sz w:val="28"/>
          <w:szCs w:val="28"/>
        </w:rPr>
        <w:t>«</w:t>
      </w:r>
      <w:r w:rsidRPr="00AC753A">
        <w:rPr>
          <w:rFonts w:ascii="Times New Roman" w:hAnsi="Times New Roman" w:cs="Times New Roman"/>
          <w:sz w:val="28"/>
          <w:szCs w:val="28"/>
        </w:rPr>
        <w:t>Настольный теннис</w:t>
      </w:r>
      <w:r w:rsidR="00DA238D" w:rsidRPr="00AC753A">
        <w:rPr>
          <w:rFonts w:ascii="Times New Roman" w:hAnsi="Times New Roman" w:cs="Times New Roman"/>
          <w:sz w:val="28"/>
          <w:szCs w:val="28"/>
        </w:rPr>
        <w:t>»</w:t>
      </w:r>
      <w:r w:rsidRPr="00AC753A">
        <w:rPr>
          <w:rFonts w:ascii="Times New Roman" w:hAnsi="Times New Roman" w:cs="Times New Roman"/>
          <w:sz w:val="28"/>
          <w:szCs w:val="28"/>
        </w:rPr>
        <w:t xml:space="preserve"> имеет спортивно</w:t>
      </w:r>
      <w:r w:rsidR="00C5715E" w:rsidRPr="00AC753A">
        <w:rPr>
          <w:rFonts w:ascii="Times New Roman" w:hAnsi="Times New Roman" w:cs="Times New Roman"/>
          <w:sz w:val="28"/>
          <w:szCs w:val="28"/>
        </w:rPr>
        <w:t>-</w:t>
      </w:r>
      <w:r w:rsidRPr="00AC753A">
        <w:rPr>
          <w:rFonts w:ascii="Times New Roman" w:hAnsi="Times New Roman" w:cs="Times New Roman"/>
          <w:sz w:val="28"/>
          <w:szCs w:val="28"/>
        </w:rPr>
        <w:t>оздоровительную направленность,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  <w:r w:rsidR="00DE1A33" w:rsidRPr="00AC7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15E" w:rsidRPr="00AC753A" w:rsidRDefault="0021601D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 xml:space="preserve">Игра в настольный теннис направлена на всестороннее физическое развитие и способствуют совершенствованию многих необходимых в жизни двигательных и морально-волевых качеств. </w:t>
      </w:r>
    </w:p>
    <w:p w:rsidR="00C5715E" w:rsidRPr="00AC753A" w:rsidRDefault="0021601D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C753A">
        <w:rPr>
          <w:rFonts w:ascii="Times New Roman" w:hAnsi="Times New Roman" w:cs="Times New Roman"/>
          <w:sz w:val="28"/>
          <w:szCs w:val="28"/>
        </w:rPr>
        <w:t xml:space="preserve"> программы – формирование у воспитанников навыков игры в</w:t>
      </w:r>
      <w:r w:rsidR="00C5715E" w:rsidRPr="00AC753A">
        <w:rPr>
          <w:rFonts w:ascii="Times New Roman" w:hAnsi="Times New Roman" w:cs="Times New Roman"/>
          <w:sz w:val="28"/>
          <w:szCs w:val="28"/>
        </w:rPr>
        <w:t xml:space="preserve"> </w:t>
      </w:r>
      <w:r w:rsidRPr="00AC753A">
        <w:rPr>
          <w:rFonts w:ascii="Times New Roman" w:hAnsi="Times New Roman" w:cs="Times New Roman"/>
          <w:sz w:val="28"/>
          <w:szCs w:val="28"/>
        </w:rPr>
        <w:t xml:space="preserve">настольный теннис. Основными </w:t>
      </w:r>
      <w:r w:rsidRPr="00AC753A">
        <w:rPr>
          <w:rFonts w:ascii="Times New Roman" w:hAnsi="Times New Roman" w:cs="Times New Roman"/>
          <w:sz w:val="28"/>
          <w:szCs w:val="28"/>
          <w:u w:val="single"/>
        </w:rPr>
        <w:t>задачами</w:t>
      </w:r>
      <w:r w:rsidRPr="00AC753A">
        <w:rPr>
          <w:rFonts w:ascii="Times New Roman" w:hAnsi="Times New Roman" w:cs="Times New Roman"/>
          <w:sz w:val="28"/>
          <w:szCs w:val="28"/>
        </w:rPr>
        <w:t xml:space="preserve"> программы являются: </w:t>
      </w:r>
    </w:p>
    <w:p w:rsidR="00C5715E" w:rsidRPr="00AC753A" w:rsidRDefault="00C5715E" w:rsidP="00C57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 xml:space="preserve">– </w:t>
      </w:r>
      <w:r w:rsidR="00DA238D" w:rsidRPr="00AC753A">
        <w:rPr>
          <w:rFonts w:ascii="Times New Roman" w:hAnsi="Times New Roman" w:cs="Times New Roman"/>
          <w:sz w:val="28"/>
          <w:szCs w:val="28"/>
        </w:rPr>
        <w:t>у</w:t>
      </w:r>
      <w:r w:rsidR="0021601D" w:rsidRPr="00AC753A">
        <w:rPr>
          <w:rFonts w:ascii="Times New Roman" w:hAnsi="Times New Roman" w:cs="Times New Roman"/>
          <w:sz w:val="28"/>
          <w:szCs w:val="28"/>
        </w:rPr>
        <w:t>креп</w:t>
      </w:r>
      <w:r w:rsidRPr="00AC753A">
        <w:rPr>
          <w:rFonts w:ascii="Times New Roman" w:hAnsi="Times New Roman" w:cs="Times New Roman"/>
          <w:sz w:val="28"/>
          <w:szCs w:val="28"/>
        </w:rPr>
        <w:t>ить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Pr="00AC753A">
        <w:rPr>
          <w:rFonts w:ascii="Times New Roman" w:hAnsi="Times New Roman" w:cs="Times New Roman"/>
          <w:sz w:val="28"/>
          <w:szCs w:val="28"/>
        </w:rPr>
        <w:t>е обучающихся</w:t>
      </w:r>
      <w:r w:rsidR="00DA238D" w:rsidRPr="00AC753A">
        <w:rPr>
          <w:rFonts w:ascii="Times New Roman" w:hAnsi="Times New Roman" w:cs="Times New Roman"/>
          <w:sz w:val="28"/>
          <w:szCs w:val="28"/>
        </w:rPr>
        <w:t>;</w:t>
      </w:r>
    </w:p>
    <w:p w:rsidR="00C5715E" w:rsidRPr="00AC753A" w:rsidRDefault="00C5715E" w:rsidP="00C57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–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</w:t>
      </w:r>
      <w:r w:rsidR="00DA238D" w:rsidRPr="00AC753A">
        <w:rPr>
          <w:rFonts w:ascii="Times New Roman" w:hAnsi="Times New Roman" w:cs="Times New Roman"/>
          <w:sz w:val="28"/>
          <w:szCs w:val="28"/>
        </w:rPr>
        <w:t>с</w:t>
      </w:r>
      <w:r w:rsidR="0021601D" w:rsidRPr="00AC753A">
        <w:rPr>
          <w:rFonts w:ascii="Times New Roman" w:hAnsi="Times New Roman" w:cs="Times New Roman"/>
          <w:sz w:val="28"/>
          <w:szCs w:val="28"/>
        </w:rPr>
        <w:t>одейств</w:t>
      </w:r>
      <w:r w:rsidRPr="00AC753A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правильному физическому развитию; </w:t>
      </w:r>
    </w:p>
    <w:p w:rsidR="00C5715E" w:rsidRPr="00AC753A" w:rsidRDefault="00C5715E" w:rsidP="00C57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 xml:space="preserve">– </w:t>
      </w:r>
      <w:r w:rsidR="00DA238D" w:rsidRPr="00AC753A">
        <w:rPr>
          <w:rFonts w:ascii="Times New Roman" w:hAnsi="Times New Roman" w:cs="Times New Roman"/>
          <w:sz w:val="28"/>
          <w:szCs w:val="28"/>
        </w:rPr>
        <w:t>п</w:t>
      </w:r>
      <w:r w:rsidR="0021601D" w:rsidRPr="00AC753A">
        <w:rPr>
          <w:rFonts w:ascii="Times New Roman" w:hAnsi="Times New Roman" w:cs="Times New Roman"/>
          <w:sz w:val="28"/>
          <w:szCs w:val="28"/>
        </w:rPr>
        <w:t>риобре</w:t>
      </w:r>
      <w:r w:rsidRPr="00AC753A">
        <w:rPr>
          <w:rFonts w:ascii="Times New Roman" w:hAnsi="Times New Roman" w:cs="Times New Roman"/>
          <w:sz w:val="28"/>
          <w:szCs w:val="28"/>
        </w:rPr>
        <w:t>с</w:t>
      </w:r>
      <w:r w:rsidR="0021601D" w:rsidRPr="00AC753A">
        <w:rPr>
          <w:rFonts w:ascii="Times New Roman" w:hAnsi="Times New Roman" w:cs="Times New Roman"/>
          <w:sz w:val="28"/>
          <w:szCs w:val="28"/>
        </w:rPr>
        <w:t>т</w:t>
      </w:r>
      <w:r w:rsidRPr="00AC753A">
        <w:rPr>
          <w:rFonts w:ascii="Times New Roman" w:hAnsi="Times New Roman" w:cs="Times New Roman"/>
          <w:sz w:val="28"/>
          <w:szCs w:val="28"/>
        </w:rPr>
        <w:t>и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AC753A">
        <w:rPr>
          <w:rFonts w:ascii="Times New Roman" w:hAnsi="Times New Roman" w:cs="Times New Roman"/>
          <w:sz w:val="28"/>
          <w:szCs w:val="28"/>
        </w:rPr>
        <w:t>е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Pr="00AC753A">
        <w:rPr>
          <w:rFonts w:ascii="Times New Roman" w:hAnsi="Times New Roman" w:cs="Times New Roman"/>
          <w:sz w:val="28"/>
          <w:szCs w:val="28"/>
        </w:rPr>
        <w:t>е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AC753A">
        <w:rPr>
          <w:rFonts w:ascii="Times New Roman" w:hAnsi="Times New Roman" w:cs="Times New Roman"/>
          <w:sz w:val="28"/>
          <w:szCs w:val="28"/>
        </w:rPr>
        <w:t>я игры в теннис</w:t>
      </w:r>
      <w:r w:rsidR="00DA238D" w:rsidRPr="00AC753A">
        <w:rPr>
          <w:rFonts w:ascii="Times New Roman" w:hAnsi="Times New Roman" w:cs="Times New Roman"/>
          <w:sz w:val="28"/>
          <w:szCs w:val="28"/>
        </w:rPr>
        <w:t>;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15E" w:rsidRPr="00AC753A" w:rsidRDefault="00C5715E" w:rsidP="00C57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 xml:space="preserve">– </w:t>
      </w:r>
      <w:r w:rsidR="00DA238D" w:rsidRPr="00AC753A">
        <w:rPr>
          <w:rFonts w:ascii="Times New Roman" w:hAnsi="Times New Roman" w:cs="Times New Roman"/>
          <w:sz w:val="28"/>
          <w:szCs w:val="28"/>
        </w:rPr>
        <w:t>о</w:t>
      </w:r>
      <w:r w:rsidR="0021601D" w:rsidRPr="00AC753A">
        <w:rPr>
          <w:rFonts w:ascii="Times New Roman" w:hAnsi="Times New Roman" w:cs="Times New Roman"/>
          <w:sz w:val="28"/>
          <w:szCs w:val="28"/>
        </w:rPr>
        <w:t>владе</w:t>
      </w:r>
      <w:r w:rsidRPr="00AC753A">
        <w:rPr>
          <w:rFonts w:ascii="Times New Roman" w:hAnsi="Times New Roman" w:cs="Times New Roman"/>
          <w:sz w:val="28"/>
          <w:szCs w:val="28"/>
        </w:rPr>
        <w:t>ть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AC753A">
        <w:rPr>
          <w:rFonts w:ascii="Times New Roman" w:hAnsi="Times New Roman" w:cs="Times New Roman"/>
          <w:sz w:val="28"/>
          <w:szCs w:val="28"/>
        </w:rPr>
        <w:t>и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при</w:t>
      </w:r>
      <w:r w:rsidRPr="00AC753A">
        <w:rPr>
          <w:rFonts w:ascii="Times New Roman" w:hAnsi="Times New Roman" w:cs="Times New Roman"/>
          <w:sz w:val="28"/>
          <w:szCs w:val="28"/>
        </w:rPr>
        <w:t>ё</w:t>
      </w:r>
      <w:r w:rsidR="0021601D" w:rsidRPr="00AC753A">
        <w:rPr>
          <w:rFonts w:ascii="Times New Roman" w:hAnsi="Times New Roman" w:cs="Times New Roman"/>
          <w:sz w:val="28"/>
          <w:szCs w:val="28"/>
        </w:rPr>
        <w:t>ма</w:t>
      </w:r>
      <w:r w:rsidRPr="00AC753A">
        <w:rPr>
          <w:rFonts w:ascii="Times New Roman" w:hAnsi="Times New Roman" w:cs="Times New Roman"/>
          <w:sz w:val="28"/>
          <w:szCs w:val="28"/>
        </w:rPr>
        <w:t>ми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техники и тактики</w:t>
      </w:r>
      <w:r w:rsidRPr="00AC753A">
        <w:rPr>
          <w:rFonts w:ascii="Times New Roman" w:hAnsi="Times New Roman" w:cs="Times New Roman"/>
          <w:sz w:val="28"/>
          <w:szCs w:val="28"/>
        </w:rPr>
        <w:t xml:space="preserve"> игры</w:t>
      </w:r>
      <w:r w:rsidR="00DA238D" w:rsidRPr="00AC753A">
        <w:rPr>
          <w:rFonts w:ascii="Times New Roman" w:hAnsi="Times New Roman" w:cs="Times New Roman"/>
          <w:sz w:val="28"/>
          <w:szCs w:val="28"/>
        </w:rPr>
        <w:t>;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33" w:rsidRPr="00AC753A" w:rsidRDefault="00C5715E" w:rsidP="00C57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 xml:space="preserve">– </w:t>
      </w:r>
      <w:r w:rsidR="00DA238D" w:rsidRPr="00AC753A">
        <w:rPr>
          <w:rFonts w:ascii="Times New Roman" w:hAnsi="Times New Roman" w:cs="Times New Roman"/>
          <w:sz w:val="28"/>
          <w:szCs w:val="28"/>
        </w:rPr>
        <w:t>в</w:t>
      </w:r>
      <w:r w:rsidR="0021601D" w:rsidRPr="00AC753A">
        <w:rPr>
          <w:rFonts w:ascii="Times New Roman" w:hAnsi="Times New Roman" w:cs="Times New Roman"/>
          <w:sz w:val="28"/>
          <w:szCs w:val="28"/>
        </w:rPr>
        <w:t>оспит</w:t>
      </w:r>
      <w:r w:rsidRPr="00AC753A">
        <w:rPr>
          <w:rFonts w:ascii="Times New Roman" w:hAnsi="Times New Roman" w:cs="Times New Roman"/>
          <w:sz w:val="28"/>
          <w:szCs w:val="28"/>
        </w:rPr>
        <w:t>ывать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вол</w:t>
      </w:r>
      <w:r w:rsidRPr="00AC753A">
        <w:rPr>
          <w:rFonts w:ascii="Times New Roman" w:hAnsi="Times New Roman" w:cs="Times New Roman"/>
          <w:sz w:val="28"/>
          <w:szCs w:val="28"/>
        </w:rPr>
        <w:t>ю</w:t>
      </w:r>
      <w:r w:rsidR="0021601D" w:rsidRPr="00AC753A">
        <w:rPr>
          <w:rFonts w:ascii="Times New Roman" w:hAnsi="Times New Roman" w:cs="Times New Roman"/>
          <w:sz w:val="28"/>
          <w:szCs w:val="28"/>
        </w:rPr>
        <w:t>, смелост</w:t>
      </w:r>
      <w:r w:rsidRPr="00AC753A">
        <w:rPr>
          <w:rFonts w:ascii="Times New Roman" w:hAnsi="Times New Roman" w:cs="Times New Roman"/>
          <w:sz w:val="28"/>
          <w:szCs w:val="28"/>
        </w:rPr>
        <w:t>ь</w:t>
      </w:r>
      <w:r w:rsidR="0021601D" w:rsidRPr="00AC753A">
        <w:rPr>
          <w:rFonts w:ascii="Times New Roman" w:hAnsi="Times New Roman" w:cs="Times New Roman"/>
          <w:sz w:val="28"/>
          <w:szCs w:val="28"/>
        </w:rPr>
        <w:t>, настойчивост</w:t>
      </w:r>
      <w:r w:rsidRPr="00AC753A">
        <w:rPr>
          <w:rFonts w:ascii="Times New Roman" w:hAnsi="Times New Roman" w:cs="Times New Roman"/>
          <w:sz w:val="28"/>
          <w:szCs w:val="28"/>
        </w:rPr>
        <w:t>ь</w:t>
      </w:r>
      <w:r w:rsidR="0021601D" w:rsidRPr="00AC753A">
        <w:rPr>
          <w:rFonts w:ascii="Times New Roman" w:hAnsi="Times New Roman" w:cs="Times New Roman"/>
          <w:sz w:val="28"/>
          <w:szCs w:val="28"/>
        </w:rPr>
        <w:t>, дисциплинированност</w:t>
      </w:r>
      <w:r w:rsidRPr="00AC753A">
        <w:rPr>
          <w:rFonts w:ascii="Times New Roman" w:hAnsi="Times New Roman" w:cs="Times New Roman"/>
          <w:sz w:val="28"/>
          <w:szCs w:val="28"/>
        </w:rPr>
        <w:t>ь</w:t>
      </w:r>
      <w:r w:rsidR="0021601D" w:rsidRPr="00AC753A">
        <w:rPr>
          <w:rFonts w:ascii="Times New Roman" w:hAnsi="Times New Roman" w:cs="Times New Roman"/>
          <w:sz w:val="28"/>
          <w:szCs w:val="28"/>
        </w:rPr>
        <w:t>, коллективизм</w:t>
      </w:r>
      <w:r w:rsidRPr="00AC753A">
        <w:rPr>
          <w:rFonts w:ascii="Times New Roman" w:hAnsi="Times New Roman" w:cs="Times New Roman"/>
          <w:sz w:val="28"/>
          <w:szCs w:val="28"/>
        </w:rPr>
        <w:t>.</w:t>
      </w:r>
      <w:r w:rsidR="0021601D" w:rsidRPr="00AC7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EB" w:rsidRPr="00AC753A" w:rsidRDefault="00705CEB" w:rsidP="00E838DA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C753A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результаты.</w:t>
      </w:r>
    </w:p>
    <w:p w:rsidR="00705CEB" w:rsidRPr="00AC753A" w:rsidRDefault="00705CEB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1) Владение широким арсеналом двигательных действий, используемых в настольном теннисе.</w:t>
      </w:r>
    </w:p>
    <w:p w:rsidR="00705CEB" w:rsidRPr="00AC753A" w:rsidRDefault="00705CEB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2) Способность управления своими эмоциями, владеть культурой общения.</w:t>
      </w:r>
    </w:p>
    <w:p w:rsidR="00675243" w:rsidRPr="00AC753A" w:rsidRDefault="00705CEB" w:rsidP="00675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3) Умение предупреждать конфликтные ситуации во время совместных занятий на основе уважительного отношения к окружающим.</w:t>
      </w:r>
    </w:p>
    <w:p w:rsidR="00705CEB" w:rsidRPr="00AC753A" w:rsidRDefault="00705CEB" w:rsidP="00E838DA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C753A"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Форма обучения.</w:t>
      </w:r>
    </w:p>
    <w:p w:rsidR="00705CEB" w:rsidRPr="00AC753A" w:rsidRDefault="00705CEB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1) Теоретическая</w:t>
      </w:r>
      <w:r w:rsidR="00E838DA" w:rsidRPr="00AC753A">
        <w:rPr>
          <w:rFonts w:ascii="Times New Roman" w:hAnsi="Times New Roman" w:cs="Times New Roman"/>
          <w:sz w:val="28"/>
          <w:szCs w:val="28"/>
        </w:rPr>
        <w:t>.</w:t>
      </w:r>
    </w:p>
    <w:p w:rsidR="00705CEB" w:rsidRPr="00AC753A" w:rsidRDefault="00705CEB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2)</w:t>
      </w:r>
      <w:r w:rsidR="00E838DA" w:rsidRPr="00AC753A">
        <w:rPr>
          <w:rFonts w:ascii="Times New Roman" w:hAnsi="Times New Roman" w:cs="Times New Roman"/>
          <w:sz w:val="28"/>
          <w:szCs w:val="28"/>
        </w:rPr>
        <w:t xml:space="preserve"> </w:t>
      </w:r>
      <w:r w:rsidRPr="00AC753A">
        <w:rPr>
          <w:rFonts w:ascii="Times New Roman" w:hAnsi="Times New Roman" w:cs="Times New Roman"/>
          <w:sz w:val="28"/>
          <w:szCs w:val="28"/>
        </w:rPr>
        <w:t>Практическая</w:t>
      </w:r>
      <w:r w:rsidR="00E838DA" w:rsidRPr="00AC753A">
        <w:rPr>
          <w:rFonts w:ascii="Times New Roman" w:hAnsi="Times New Roman" w:cs="Times New Roman"/>
          <w:sz w:val="28"/>
          <w:szCs w:val="28"/>
        </w:rPr>
        <w:t>.</w:t>
      </w:r>
    </w:p>
    <w:p w:rsidR="00705CEB" w:rsidRPr="00AC753A" w:rsidRDefault="00705CEB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3) Комбинированная</w:t>
      </w:r>
      <w:r w:rsidR="00E838DA" w:rsidRPr="00AC753A">
        <w:rPr>
          <w:rFonts w:ascii="Times New Roman" w:hAnsi="Times New Roman" w:cs="Times New Roman"/>
          <w:sz w:val="28"/>
          <w:szCs w:val="28"/>
        </w:rPr>
        <w:t>.</w:t>
      </w:r>
    </w:p>
    <w:p w:rsidR="00B83CE1" w:rsidRPr="00AC753A" w:rsidRDefault="00B83CE1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381" w:rsidRPr="00AC753A" w:rsidRDefault="00F532C4" w:rsidP="00B83C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753A">
        <w:rPr>
          <w:rFonts w:ascii="Times New Roman" w:hAnsi="Times New Roman" w:cs="Times New Roman"/>
          <w:sz w:val="28"/>
          <w:szCs w:val="28"/>
        </w:rPr>
        <w:t>Поурочное планирование</w:t>
      </w:r>
      <w:r w:rsidR="00AF2F81" w:rsidRPr="00AC753A">
        <w:rPr>
          <w:rFonts w:ascii="Times New Roman" w:hAnsi="Times New Roman" w:cs="Times New Roman"/>
          <w:sz w:val="28"/>
          <w:szCs w:val="28"/>
        </w:rPr>
        <w:t xml:space="preserve"> (17 ч.)</w:t>
      </w:r>
    </w:p>
    <w:p w:rsidR="00D73F07" w:rsidRPr="00AC753A" w:rsidRDefault="00D73F07" w:rsidP="00B83C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7937"/>
        <w:gridCol w:w="1467"/>
      </w:tblGrid>
      <w:tr w:rsidR="00F532C4" w:rsidRPr="00AC753A" w:rsidTr="00FD3E2F">
        <w:trPr>
          <w:trHeight w:val="57"/>
        </w:trPr>
        <w:tc>
          <w:tcPr>
            <w:tcW w:w="624" w:type="dxa"/>
          </w:tcPr>
          <w:p w:rsidR="00F532C4" w:rsidRPr="00AC753A" w:rsidRDefault="00F532C4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CE1" w:rsidRPr="00AC75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937" w:type="dxa"/>
          </w:tcPr>
          <w:p w:rsidR="00F532C4" w:rsidRPr="00AC753A" w:rsidRDefault="00F532C4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67" w:type="dxa"/>
          </w:tcPr>
          <w:p w:rsidR="00F532C4" w:rsidRPr="00AC753A" w:rsidRDefault="00F532C4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532C4" w:rsidRPr="00AC753A" w:rsidTr="00FD3E2F">
        <w:trPr>
          <w:trHeight w:val="57"/>
        </w:trPr>
        <w:tc>
          <w:tcPr>
            <w:tcW w:w="624" w:type="dxa"/>
          </w:tcPr>
          <w:p w:rsidR="00F532C4" w:rsidRPr="00AC753A" w:rsidRDefault="00217FF3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2C4" w:rsidRPr="00AC7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7" w:type="dxa"/>
          </w:tcPr>
          <w:p w:rsidR="00F532C4" w:rsidRPr="00AC753A" w:rsidRDefault="00B83CE1" w:rsidP="00D73F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Изучение правил игры. Техника безопасности.</w:t>
            </w:r>
          </w:p>
          <w:p w:rsidR="00B83CE1" w:rsidRPr="00AC753A" w:rsidRDefault="00B83CE1" w:rsidP="00D73F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История развития настольного тенниса.</w:t>
            </w:r>
          </w:p>
        </w:tc>
        <w:tc>
          <w:tcPr>
            <w:tcW w:w="1467" w:type="dxa"/>
          </w:tcPr>
          <w:p w:rsidR="00F532C4" w:rsidRPr="00AC753A" w:rsidRDefault="00F532C4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2C4" w:rsidRPr="00AC753A" w:rsidTr="00FD3E2F">
        <w:trPr>
          <w:trHeight w:val="57"/>
        </w:trPr>
        <w:tc>
          <w:tcPr>
            <w:tcW w:w="624" w:type="dxa"/>
            <w:vAlign w:val="center"/>
          </w:tcPr>
          <w:p w:rsidR="00F532C4" w:rsidRPr="00AC753A" w:rsidRDefault="00F532C4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7" w:type="dxa"/>
          </w:tcPr>
          <w:p w:rsidR="00F532C4" w:rsidRPr="00AC753A" w:rsidRDefault="00B83CE1" w:rsidP="00D73F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Подача. Техника подачи.</w:t>
            </w:r>
          </w:p>
        </w:tc>
        <w:tc>
          <w:tcPr>
            <w:tcW w:w="1467" w:type="dxa"/>
          </w:tcPr>
          <w:p w:rsidR="00F532C4" w:rsidRPr="00AC753A" w:rsidRDefault="00F532C4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2C4" w:rsidRPr="00AC753A" w:rsidTr="00FD3E2F">
        <w:trPr>
          <w:trHeight w:val="57"/>
        </w:trPr>
        <w:tc>
          <w:tcPr>
            <w:tcW w:w="624" w:type="dxa"/>
            <w:vAlign w:val="center"/>
          </w:tcPr>
          <w:p w:rsidR="00F532C4" w:rsidRPr="00AC753A" w:rsidRDefault="00F532C4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7" w:type="dxa"/>
          </w:tcPr>
          <w:p w:rsidR="00F532C4" w:rsidRPr="00AC753A" w:rsidRDefault="00217FF3" w:rsidP="00D73F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Обучение технике подачи мяча.</w:t>
            </w:r>
          </w:p>
        </w:tc>
        <w:tc>
          <w:tcPr>
            <w:tcW w:w="1467" w:type="dxa"/>
          </w:tcPr>
          <w:p w:rsidR="00F532C4" w:rsidRPr="00AC753A" w:rsidRDefault="00F532C4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2C4" w:rsidRPr="00AC753A" w:rsidTr="00FD3E2F">
        <w:trPr>
          <w:trHeight w:val="57"/>
        </w:trPr>
        <w:tc>
          <w:tcPr>
            <w:tcW w:w="624" w:type="dxa"/>
            <w:vAlign w:val="center"/>
          </w:tcPr>
          <w:p w:rsidR="00F532C4" w:rsidRPr="00AC753A" w:rsidRDefault="00B43049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7" w:type="dxa"/>
          </w:tcPr>
          <w:p w:rsidR="00B43049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Приём мяча. Выбор позиции. Обучение.</w:t>
            </w:r>
          </w:p>
        </w:tc>
        <w:tc>
          <w:tcPr>
            <w:tcW w:w="1467" w:type="dxa"/>
          </w:tcPr>
          <w:p w:rsidR="00F532C4" w:rsidRPr="00AC753A" w:rsidRDefault="00F532C4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2C4" w:rsidRPr="00AC753A" w:rsidTr="00FD3E2F">
        <w:trPr>
          <w:trHeight w:val="57"/>
        </w:trPr>
        <w:tc>
          <w:tcPr>
            <w:tcW w:w="624" w:type="dxa"/>
            <w:vAlign w:val="center"/>
          </w:tcPr>
          <w:p w:rsidR="00F532C4" w:rsidRPr="00AC753A" w:rsidRDefault="00B43049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7" w:type="dxa"/>
          </w:tcPr>
          <w:p w:rsidR="00F532C4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Удар без вращения мяча. Обучение.</w:t>
            </w:r>
          </w:p>
        </w:tc>
        <w:tc>
          <w:tcPr>
            <w:tcW w:w="1467" w:type="dxa"/>
          </w:tcPr>
          <w:p w:rsidR="00F532C4" w:rsidRPr="00AC753A" w:rsidRDefault="00F532C4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2C4" w:rsidRPr="00AC753A" w:rsidTr="00FD3E2F">
        <w:trPr>
          <w:trHeight w:val="57"/>
        </w:trPr>
        <w:tc>
          <w:tcPr>
            <w:tcW w:w="624" w:type="dxa"/>
            <w:vAlign w:val="center"/>
          </w:tcPr>
          <w:p w:rsidR="00F532C4" w:rsidRPr="00AC753A" w:rsidRDefault="00B43049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7" w:type="dxa"/>
          </w:tcPr>
          <w:p w:rsidR="00B43049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Атака. Удар слева. Обучение.</w:t>
            </w:r>
          </w:p>
        </w:tc>
        <w:tc>
          <w:tcPr>
            <w:tcW w:w="1467" w:type="dxa"/>
          </w:tcPr>
          <w:p w:rsidR="00F532C4" w:rsidRPr="00AC753A" w:rsidRDefault="00F532C4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2C4" w:rsidRPr="00AC753A" w:rsidTr="00FD3E2F">
        <w:trPr>
          <w:trHeight w:val="57"/>
        </w:trPr>
        <w:tc>
          <w:tcPr>
            <w:tcW w:w="624" w:type="dxa"/>
            <w:vAlign w:val="center"/>
          </w:tcPr>
          <w:p w:rsidR="00F532C4" w:rsidRPr="00AC753A" w:rsidRDefault="00B43049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7" w:type="dxa"/>
          </w:tcPr>
          <w:p w:rsidR="009434AC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Атака. Удар справа. Обучение.</w:t>
            </w:r>
          </w:p>
        </w:tc>
        <w:tc>
          <w:tcPr>
            <w:tcW w:w="1467" w:type="dxa"/>
          </w:tcPr>
          <w:p w:rsidR="00F532C4" w:rsidRPr="00AC753A" w:rsidRDefault="00F532C4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2C4" w:rsidRPr="00AC753A" w:rsidTr="00FD3E2F">
        <w:trPr>
          <w:trHeight w:val="57"/>
        </w:trPr>
        <w:tc>
          <w:tcPr>
            <w:tcW w:w="624" w:type="dxa"/>
            <w:vAlign w:val="center"/>
          </w:tcPr>
          <w:p w:rsidR="00F532C4" w:rsidRPr="00AC753A" w:rsidRDefault="009434AC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37" w:type="dxa"/>
          </w:tcPr>
          <w:p w:rsidR="00F532C4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Атака. Отработка комбинации ударов.</w:t>
            </w:r>
          </w:p>
        </w:tc>
        <w:tc>
          <w:tcPr>
            <w:tcW w:w="1467" w:type="dxa"/>
          </w:tcPr>
          <w:p w:rsidR="00F532C4" w:rsidRPr="00AC753A" w:rsidRDefault="00F532C4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2C4" w:rsidRPr="00AC753A" w:rsidTr="00FD3E2F">
        <w:trPr>
          <w:trHeight w:val="57"/>
        </w:trPr>
        <w:tc>
          <w:tcPr>
            <w:tcW w:w="624" w:type="dxa"/>
            <w:vAlign w:val="center"/>
          </w:tcPr>
          <w:p w:rsidR="00F532C4" w:rsidRPr="00AC753A" w:rsidRDefault="009434AC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37" w:type="dxa"/>
          </w:tcPr>
          <w:p w:rsidR="009434AC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Защита. Выбор позиции, обучение.</w:t>
            </w:r>
          </w:p>
        </w:tc>
        <w:tc>
          <w:tcPr>
            <w:tcW w:w="1467" w:type="dxa"/>
          </w:tcPr>
          <w:p w:rsidR="00F532C4" w:rsidRPr="00AC753A" w:rsidRDefault="00F532C4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4AC" w:rsidRPr="00AC753A" w:rsidTr="00FD3E2F">
        <w:trPr>
          <w:trHeight w:val="57"/>
        </w:trPr>
        <w:tc>
          <w:tcPr>
            <w:tcW w:w="624" w:type="dxa"/>
            <w:vAlign w:val="center"/>
          </w:tcPr>
          <w:p w:rsidR="009434AC" w:rsidRPr="00AC753A" w:rsidRDefault="009434AC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37" w:type="dxa"/>
          </w:tcPr>
          <w:p w:rsidR="009434AC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Двусторонняя игра.</w:t>
            </w:r>
          </w:p>
        </w:tc>
        <w:tc>
          <w:tcPr>
            <w:tcW w:w="1467" w:type="dxa"/>
          </w:tcPr>
          <w:p w:rsidR="009434AC" w:rsidRPr="00AC753A" w:rsidRDefault="009434AC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4AC" w:rsidRPr="00AC753A" w:rsidTr="00FD3E2F">
        <w:trPr>
          <w:trHeight w:val="57"/>
        </w:trPr>
        <w:tc>
          <w:tcPr>
            <w:tcW w:w="624" w:type="dxa"/>
            <w:vAlign w:val="center"/>
          </w:tcPr>
          <w:p w:rsidR="009434AC" w:rsidRPr="00AC753A" w:rsidRDefault="00217FF3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4AC" w:rsidRPr="00AC75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7" w:type="dxa"/>
          </w:tcPr>
          <w:p w:rsidR="009434AC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Анализ наиболее частых ошибок.</w:t>
            </w:r>
          </w:p>
        </w:tc>
        <w:tc>
          <w:tcPr>
            <w:tcW w:w="1467" w:type="dxa"/>
          </w:tcPr>
          <w:p w:rsidR="009434AC" w:rsidRPr="00AC753A" w:rsidRDefault="009434AC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4AC" w:rsidRPr="00AC753A" w:rsidTr="00FD3E2F">
        <w:trPr>
          <w:trHeight w:val="57"/>
        </w:trPr>
        <w:tc>
          <w:tcPr>
            <w:tcW w:w="624" w:type="dxa"/>
            <w:vAlign w:val="center"/>
          </w:tcPr>
          <w:p w:rsidR="009434AC" w:rsidRPr="00AC753A" w:rsidRDefault="00217FF3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4AC" w:rsidRPr="00AC75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7" w:type="dxa"/>
          </w:tcPr>
          <w:p w:rsidR="009434AC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Игра в парах. Обучение.</w:t>
            </w:r>
          </w:p>
        </w:tc>
        <w:tc>
          <w:tcPr>
            <w:tcW w:w="1467" w:type="dxa"/>
          </w:tcPr>
          <w:p w:rsidR="009434AC" w:rsidRPr="00AC753A" w:rsidRDefault="009434AC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DF" w:rsidRPr="00AC753A" w:rsidTr="00FD3E2F">
        <w:trPr>
          <w:trHeight w:val="57"/>
        </w:trPr>
        <w:tc>
          <w:tcPr>
            <w:tcW w:w="624" w:type="dxa"/>
            <w:vAlign w:val="center"/>
          </w:tcPr>
          <w:p w:rsidR="00692ADF" w:rsidRPr="00AC753A" w:rsidRDefault="00217FF3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ADF" w:rsidRPr="00AC75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7" w:type="dxa"/>
          </w:tcPr>
          <w:p w:rsidR="00692ADF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Игра в парах.</w:t>
            </w:r>
          </w:p>
        </w:tc>
        <w:tc>
          <w:tcPr>
            <w:tcW w:w="1467" w:type="dxa"/>
          </w:tcPr>
          <w:p w:rsidR="00692ADF" w:rsidRPr="00AC753A" w:rsidRDefault="00692ADF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DF" w:rsidRPr="00AC753A" w:rsidTr="00FD3E2F">
        <w:trPr>
          <w:trHeight w:val="57"/>
        </w:trPr>
        <w:tc>
          <w:tcPr>
            <w:tcW w:w="624" w:type="dxa"/>
            <w:vAlign w:val="center"/>
          </w:tcPr>
          <w:p w:rsidR="00692ADF" w:rsidRPr="00AC753A" w:rsidRDefault="00217FF3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ADF" w:rsidRPr="00AC75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7" w:type="dxa"/>
          </w:tcPr>
          <w:p w:rsidR="00692ADF" w:rsidRPr="00AC753A" w:rsidRDefault="00217FF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Анализ наиболее частых ошибок.</w:t>
            </w:r>
          </w:p>
        </w:tc>
        <w:tc>
          <w:tcPr>
            <w:tcW w:w="1467" w:type="dxa"/>
          </w:tcPr>
          <w:p w:rsidR="00692ADF" w:rsidRPr="00AC753A" w:rsidRDefault="00692ADF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F3" w:rsidRPr="00AC753A" w:rsidTr="00FD3E2F">
        <w:trPr>
          <w:trHeight w:val="57"/>
        </w:trPr>
        <w:tc>
          <w:tcPr>
            <w:tcW w:w="624" w:type="dxa"/>
            <w:vAlign w:val="center"/>
          </w:tcPr>
          <w:p w:rsidR="00217FF3" w:rsidRPr="00AC753A" w:rsidRDefault="00675243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937" w:type="dxa"/>
          </w:tcPr>
          <w:p w:rsidR="00217FF3" w:rsidRPr="00AC753A" w:rsidRDefault="0067524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настольного тенниса, как вида спорта.</w:t>
            </w:r>
          </w:p>
        </w:tc>
        <w:tc>
          <w:tcPr>
            <w:tcW w:w="1467" w:type="dxa"/>
          </w:tcPr>
          <w:p w:rsidR="00217FF3" w:rsidRPr="00AC753A" w:rsidRDefault="00217FF3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243" w:rsidRPr="00AC753A" w:rsidTr="00FD3E2F">
        <w:trPr>
          <w:trHeight w:val="57"/>
        </w:trPr>
        <w:tc>
          <w:tcPr>
            <w:tcW w:w="624" w:type="dxa"/>
            <w:vAlign w:val="center"/>
          </w:tcPr>
          <w:p w:rsidR="00675243" w:rsidRPr="00AC753A" w:rsidRDefault="00675243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37" w:type="dxa"/>
          </w:tcPr>
          <w:p w:rsidR="00675243" w:rsidRPr="00AC753A" w:rsidRDefault="0067524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Рекорды и факты настольного тенниса.</w:t>
            </w:r>
          </w:p>
        </w:tc>
        <w:tc>
          <w:tcPr>
            <w:tcW w:w="1467" w:type="dxa"/>
          </w:tcPr>
          <w:p w:rsidR="00675243" w:rsidRPr="00AC753A" w:rsidRDefault="00675243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243" w:rsidRPr="00AC753A" w:rsidTr="00FD3E2F">
        <w:trPr>
          <w:trHeight w:val="57"/>
        </w:trPr>
        <w:tc>
          <w:tcPr>
            <w:tcW w:w="624" w:type="dxa"/>
            <w:vAlign w:val="center"/>
          </w:tcPr>
          <w:p w:rsidR="00675243" w:rsidRPr="00AC753A" w:rsidRDefault="00675243" w:rsidP="00D73F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937" w:type="dxa"/>
          </w:tcPr>
          <w:p w:rsidR="00675243" w:rsidRPr="00AC753A" w:rsidRDefault="00675243" w:rsidP="00D73F07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A">
              <w:rPr>
                <w:rFonts w:ascii="Times New Roman" w:hAnsi="Times New Roman" w:cs="Times New Roman"/>
                <w:sz w:val="28"/>
                <w:szCs w:val="28"/>
              </w:rPr>
              <w:t>Соревновательные игры (двусторонняя, парная).</w:t>
            </w:r>
          </w:p>
        </w:tc>
        <w:tc>
          <w:tcPr>
            <w:tcW w:w="1467" w:type="dxa"/>
          </w:tcPr>
          <w:p w:rsidR="00675243" w:rsidRPr="00AC753A" w:rsidRDefault="00675243" w:rsidP="00D73F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2C4" w:rsidRPr="00AC753A" w:rsidRDefault="00F532C4" w:rsidP="00705C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32C4" w:rsidRPr="00AC753A" w:rsidSect="00F532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8C3"/>
    <w:multiLevelType w:val="hybridMultilevel"/>
    <w:tmpl w:val="8832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C4"/>
    <w:rsid w:val="0021601D"/>
    <w:rsid w:val="00217FF3"/>
    <w:rsid w:val="00675243"/>
    <w:rsid w:val="00692ADF"/>
    <w:rsid w:val="00705CEB"/>
    <w:rsid w:val="009434AC"/>
    <w:rsid w:val="00A66381"/>
    <w:rsid w:val="00AC753A"/>
    <w:rsid w:val="00AF2F81"/>
    <w:rsid w:val="00B43049"/>
    <w:rsid w:val="00B83CE1"/>
    <w:rsid w:val="00BF044C"/>
    <w:rsid w:val="00C5715E"/>
    <w:rsid w:val="00D73F07"/>
    <w:rsid w:val="00DA238D"/>
    <w:rsid w:val="00DE1A33"/>
    <w:rsid w:val="00E671C6"/>
    <w:rsid w:val="00E838DA"/>
    <w:rsid w:val="00F4011B"/>
    <w:rsid w:val="00F532C4"/>
    <w:rsid w:val="00FB13E9"/>
    <w:rsid w:val="00FD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EA2A"/>
  <w15:docId w15:val="{91E2A635-0EDE-4A0F-BC74-A626F96B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</cp:revision>
  <cp:lastPrinted>2023-10-17T10:13:00Z</cp:lastPrinted>
  <dcterms:created xsi:type="dcterms:W3CDTF">2024-09-18T06:22:00Z</dcterms:created>
  <dcterms:modified xsi:type="dcterms:W3CDTF">2024-09-18T06:22:00Z</dcterms:modified>
</cp:coreProperties>
</file>