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802"/>
        <w:gridCol w:w="3129"/>
        <w:gridCol w:w="5131"/>
        <w:gridCol w:w="2750"/>
      </w:tblGrid>
      <w:tr w:rsidR="00E11A17" w:rsidRPr="00233EBF" w:rsidTr="0036311F">
        <w:tc>
          <w:tcPr>
            <w:tcW w:w="15352" w:type="dxa"/>
            <w:gridSpan w:val="5"/>
          </w:tcPr>
          <w:p w:rsidR="00E11A17" w:rsidRPr="00233EBF" w:rsidRDefault="00E11A17" w:rsidP="003631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Аннотация к рабочей программе по физике за курс среднего общего образования</w:t>
            </w:r>
          </w:p>
        </w:tc>
      </w:tr>
      <w:tr w:rsidR="00E11A17" w:rsidRPr="00233EBF" w:rsidTr="0036311F">
        <w:tc>
          <w:tcPr>
            <w:tcW w:w="1808" w:type="dxa"/>
          </w:tcPr>
          <w:p w:rsidR="00E11A17" w:rsidRPr="00233EBF" w:rsidRDefault="00E11A17" w:rsidP="0036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866" w:type="dxa"/>
          </w:tcPr>
          <w:p w:rsidR="00E11A17" w:rsidRPr="00233EBF" w:rsidRDefault="00E11A17" w:rsidP="0036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3226" w:type="dxa"/>
          </w:tcPr>
          <w:p w:rsidR="00E11A17" w:rsidRPr="00233EBF" w:rsidRDefault="00E11A17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Статус документа</w:t>
            </w:r>
          </w:p>
        </w:tc>
        <w:tc>
          <w:tcPr>
            <w:tcW w:w="5616" w:type="dxa"/>
          </w:tcPr>
          <w:p w:rsidR="00E11A17" w:rsidRPr="00233EBF" w:rsidRDefault="00E11A17" w:rsidP="0036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Учебники по курсу</w:t>
            </w:r>
          </w:p>
        </w:tc>
        <w:tc>
          <w:tcPr>
            <w:tcW w:w="2836" w:type="dxa"/>
          </w:tcPr>
          <w:p w:rsidR="00E11A17" w:rsidRPr="00233EBF" w:rsidRDefault="00E11A17" w:rsidP="0036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Разделы программы курса</w:t>
            </w:r>
          </w:p>
        </w:tc>
      </w:tr>
      <w:tr w:rsidR="00E11A17" w:rsidRPr="00233EBF" w:rsidTr="0036311F">
        <w:tc>
          <w:tcPr>
            <w:tcW w:w="1808" w:type="dxa"/>
          </w:tcPr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6" w:type="dxa"/>
          </w:tcPr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Грудинкин С.В.</w:t>
            </w:r>
          </w:p>
        </w:tc>
        <w:tc>
          <w:tcPr>
            <w:tcW w:w="3226" w:type="dxa"/>
          </w:tcPr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физике составлена на основе следующих нормативных документов:</w:t>
            </w:r>
          </w:p>
          <w:p w:rsidR="00E11A17" w:rsidRPr="00233EBF" w:rsidRDefault="00E11A17" w:rsidP="0036311F">
            <w:pPr>
              <w:shd w:val="clear" w:color="auto" w:fill="FFFFFF"/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– Федерального Закона «Об образовании Российской Федерации» № 273- ФЗ от 29.12.2012</w:t>
            </w:r>
          </w:p>
          <w:p w:rsidR="00E11A17" w:rsidRPr="00233EBF" w:rsidRDefault="00E11A17" w:rsidP="0036311F">
            <w:pPr>
              <w:shd w:val="clear" w:color="auto" w:fill="FFFFFF"/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Федерального компонента государственного </w:t>
            </w:r>
            <w:r w:rsidRPr="00233EB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стандарта среднего общего образования на базовом уровне, утвержденного Приказом Минобразования РФ от 05.03.2004 года № 1089;</w:t>
            </w:r>
          </w:p>
          <w:p w:rsidR="00E11A17" w:rsidRPr="00233EBF" w:rsidRDefault="00E11A17" w:rsidP="0036311F">
            <w:pPr>
              <w:shd w:val="clear" w:color="auto" w:fill="FFFFFF"/>
              <w:tabs>
                <w:tab w:val="left" w:pos="6840"/>
              </w:tabs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– Примерной программы среднего общего образования на базовом уровне по физике;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Методического письма «О преподавании учебного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предмета «Физика» в ОУ ЯО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Учебного плана ГОУ ЯО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«Рыбинская общеобразовательная школа»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1A17" w:rsidRPr="00233EBF" w:rsidRDefault="00E11A17" w:rsidP="003631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Федерального перечня учебников, 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рекомендованных и допущенных к использованию в образовательном процессе в образовательных учреждениях и имеющих государственную аккредитацию, </w:t>
            </w:r>
            <w:proofErr w:type="gramStart"/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утверждённый  приказом</w:t>
            </w:r>
            <w:proofErr w:type="gramEnd"/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просвещения РФ №345 от 18.12.2018 года.</w:t>
            </w:r>
          </w:p>
        </w:tc>
        <w:tc>
          <w:tcPr>
            <w:tcW w:w="5616" w:type="dxa"/>
          </w:tcPr>
          <w:p w:rsidR="00E11A17" w:rsidRPr="00233EBF" w:rsidRDefault="00E11A17" w:rsidP="0036311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 CYR" w:eastAsia="Calibri" w:hAnsi="Times New Roman CYR" w:cs="Times New Roman CYR"/>
              </w:rPr>
              <w:lastRenderedPageBreak/>
              <w:t xml:space="preserve">1. Касьянов В.А. Физика. 10 кл., 11 кл.: Учебники базового уровня для общеобразоват. учебн. </w:t>
            </w:r>
            <w:proofErr w:type="gramStart"/>
            <w:r w:rsidRPr="00233EBF">
              <w:rPr>
                <w:rFonts w:ascii="Times New Roman CYR" w:eastAsia="Calibri" w:hAnsi="Times New Roman CYR" w:cs="Times New Roman CYR"/>
              </w:rPr>
              <w:t>заведений.-</w:t>
            </w:r>
            <w:proofErr w:type="gramEnd"/>
            <w:r w:rsidRPr="00233EBF">
              <w:rPr>
                <w:rFonts w:ascii="Times New Roman CYR" w:eastAsia="Calibri" w:hAnsi="Times New Roman CYR" w:cs="Times New Roman CYR"/>
              </w:rPr>
              <w:t xml:space="preserve"> М.</w:t>
            </w:r>
            <w:r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233EBF">
              <w:rPr>
                <w:rFonts w:ascii="Times New Roman CYR" w:eastAsia="Calibri" w:hAnsi="Times New Roman CYR" w:cs="Times New Roman CYR"/>
              </w:rPr>
              <w:t>Дрофа, 2019</w:t>
            </w:r>
            <w:r>
              <w:rPr>
                <w:rFonts w:ascii="Times New Roman CYR" w:eastAsia="Calibri" w:hAnsi="Times New Roman CYR" w:cs="Times New Roman CYR"/>
              </w:rPr>
              <w:t>.</w:t>
            </w:r>
          </w:p>
        </w:tc>
        <w:tc>
          <w:tcPr>
            <w:tcW w:w="2836" w:type="dxa"/>
          </w:tcPr>
          <w:p w:rsidR="00E11A17" w:rsidRPr="00233EBF" w:rsidRDefault="00E11A17" w:rsidP="00363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кл.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Магнитные взаимодействия.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Электромагнитное поле.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Оптика.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Квантовая физика.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Кванты и атомы.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Атомное ядро и элементарные частицы.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Повторение.</w:t>
            </w:r>
          </w:p>
        </w:tc>
      </w:tr>
      <w:tr w:rsidR="00E11A17" w:rsidRPr="00233EBF" w:rsidTr="0036311F">
        <w:tc>
          <w:tcPr>
            <w:tcW w:w="15352" w:type="dxa"/>
            <w:gridSpan w:val="5"/>
          </w:tcPr>
          <w:p w:rsidR="00E11A17" w:rsidRPr="00AC1131" w:rsidRDefault="00E11A17" w:rsidP="0036311F">
            <w:pPr>
              <w:shd w:val="clear" w:color="auto" w:fill="FFFFFF"/>
              <w:spacing w:after="0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3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Содержание: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Электродинамика 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Магнитное взаимодействие. Магнитное поле электрического тока. Линии магнитной индукции. Действие магнитного поля на проводник с током. Действие магнитного поля на движущиеся заряженные частицы. Взаимодействие электрических токов. Магнитный поток. Энергия магнитного поля тока. ЭДС в проводнике, движущемся в магнитном поле. Электромагнитная индукция. Способы индуцирования тока. Опыты Генри. Использование электромагнитной индукции. Генерирование переменного электрического тока. Передача электроэнергии на расстояние. Магнитоэлектрическая индукция. Свободные гармонические и электромагнитные колебания в колебательном контуре.  Разрядка и зарядка конденсатора, ток смещения.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лектромагнитное излучение 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волны. Распространение электромагнитных волн. Энергия, давление и импульс электромагнитных волн. Спектр электромагнитных волн. Радио - и СВЧ- волны в средствах связи. </w:t>
            </w:r>
            <w:r w:rsidRPr="00AC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Гюйгенса. Отражение и преломление волн. Дисперсия света.  Интерференция волн. Взаимное усиление и ослабление волн в пространстве. Интерференция света. Когерентные источники света. Дифракция света. 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Лазер.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высоких энерг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 и элементы астрофизики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размер атомного ядра. Энергия связи нуклонов в ядре. Естественная радиоактивность. Закон радиоактивного распада. Искусственная радиоактивность. Ядерная энергетика. Термоядерный синтез. Биологическое действие радиоактивных излучений. Классификация элементарных частиц. Фермионы, бозоны. Античастицы.</w:t>
            </w:r>
          </w:p>
          <w:p w:rsidR="00E11A17" w:rsidRPr="00AC1131" w:rsidRDefault="00E11A17" w:rsidP="0036311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Вселенная</w:t>
            </w:r>
            <w:r w:rsidRPr="00AC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AC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расширение). Основные периоды эволюции Вселенной. Образование и эволюция галактик, звёзд (источники их энергии). Современные представления о происхождении и эволюции Солнечной системы.</w:t>
            </w:r>
          </w:p>
          <w:p w:rsidR="00E11A17" w:rsidRPr="00AC1131" w:rsidRDefault="00E11A17" w:rsidP="0036311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 изученных тем</w:t>
            </w:r>
          </w:p>
          <w:p w:rsidR="00E11A17" w:rsidRPr="00233EBF" w:rsidRDefault="00E11A17" w:rsidP="0036311F">
            <w:pPr>
              <w:widowControl w:val="0"/>
              <w:tabs>
                <w:tab w:val="left" w:pos="1287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Место предмета в базисном учебном плане</w:t>
            </w:r>
          </w:p>
          <w:p w:rsidR="00E11A17" w:rsidRPr="00233EBF" w:rsidRDefault="00E11A17" w:rsidP="0036311F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отводит 140 часов для изучения физики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базовом уровне: по 70 часов в 10-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классах из расчёта 2 часа в неделю. 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учебному плану</w:t>
            </w:r>
            <w:r>
              <w:t xml:space="preserve"> </w:t>
            </w:r>
            <w:r w:rsidRPr="00617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ГОУ ЯО «Рыбинская общеобразовательная школа»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по очной форме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выделено 68 часов (2 часа в неделю)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1A17" w:rsidRPr="00233EBF" w:rsidRDefault="00E11A17" w:rsidP="003631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3E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Цели изучения физики</w:t>
            </w:r>
          </w:p>
          <w:p w:rsidR="00E11A17" w:rsidRPr="00233EBF" w:rsidRDefault="00E11A17" w:rsidP="003631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физики на базовом уровне направлено на достижение следу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ющих целей:</w:t>
            </w:r>
          </w:p>
          <w:p w:rsidR="00E11A17" w:rsidRPr="00233EBF" w:rsidRDefault="00E11A17" w:rsidP="003631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E11A17" w:rsidRPr="00233EBF" w:rsidRDefault="00E11A17" w:rsidP="003631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умениями проводить наблюдения, планиро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вать и выполнять эксперименты, выдвигать гипотезы и строить модели; применять полученные знания по фи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зике для объяснения разнообразных физических явлений и свойств веществ; практически использовать физиче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ские знания; оценивать достоверность естественнонауч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информации;</w:t>
            </w:r>
          </w:p>
          <w:p w:rsidR="00E11A17" w:rsidRPr="00233EBF" w:rsidRDefault="00E11A17" w:rsidP="003631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ных технологий;</w:t>
            </w:r>
          </w:p>
          <w:p w:rsidR="00E11A17" w:rsidRPr="00233EBF" w:rsidRDefault="00E11A17" w:rsidP="003631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убежденности в возможности познания зако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нов природы и использования достижений физики на благо развития человеческой цивилизации; необходимо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ния; готовности к морально-этической оценке использо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вания научных достижений, чувства ответственности за защиту окружающей среды;</w:t>
            </w:r>
          </w:p>
          <w:p w:rsidR="00E11A17" w:rsidRPr="00233EBF" w:rsidRDefault="00E11A17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•</w:t>
            </w:r>
            <w:r w:rsidRPr="00233E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приобретенных знаний и умений для решения    практических    задач    повседневной    жизни, обеспечения безопасности собственной жизни, рацио</w:t>
            </w:r>
            <w:r w:rsidRPr="00233E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нального природопользования и охраны окружающей среды.</w:t>
            </w:r>
          </w:p>
          <w:p w:rsidR="00E11A17" w:rsidRPr="00233EBF" w:rsidRDefault="00E11A17" w:rsidP="0036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Особенности контингента</w:t>
            </w:r>
            <w:r w:rsidRPr="00233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Особенностью контингента является то, что у многих учащихся были большие перерывы в обучении и слабые знания по изучаемому предмету. 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обучающихся школы – вновь прибывшие ученики, которые характеризуются негативным отношением к учёбе, низкой мотивацией к усвоению учебного материала, большим перерывом во времени окончания общеобразовательных школ. Это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олодые люди, ранее обучающиеся 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образовательных учреждениях при ВТК, ИУ, специальных образовательных школах закрытого типа.  </w:t>
            </w:r>
          </w:p>
          <w:p w:rsidR="00E11A17" w:rsidRPr="00233EBF" w:rsidRDefault="00E11A17" w:rsidP="0036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Структурные элементы рабочей программы</w:t>
            </w: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титульный лист, пояснительная записка, учебно-тематический план, поурочное планирование, требования к уровню подготовки обучающихся по данному предмету (для каждого класса), практические занятия по предмету, контроль уровня обученности, средства обучения, дополнительная литература, приложения.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Практическая часть: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 12 класс: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1. Определение показателя преломления </w:t>
            </w:r>
            <w:r w:rsidRPr="00233EB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стекла.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pacing w:val="-1"/>
                <w:w w:val="101"/>
                <w:sz w:val="24"/>
                <w:szCs w:val="24"/>
              </w:rPr>
              <w:t>2.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Построение изображений с помощью </w:t>
            </w:r>
            <w:r w:rsidRPr="00233EB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линз.</w:t>
            </w:r>
            <w:r w:rsidRPr="00233EBF">
              <w:rPr>
                <w:rFonts w:ascii="Times New Roman" w:eastAsia="Calibri" w:hAnsi="Times New Roman" w:cs="Times New Roman"/>
                <w:spacing w:val="-1"/>
                <w:w w:val="101"/>
                <w:sz w:val="24"/>
                <w:szCs w:val="24"/>
              </w:rPr>
              <w:t xml:space="preserve"> </w:t>
            </w:r>
            <w:r w:rsidRPr="00233EBF"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</w:rPr>
              <w:t xml:space="preserve">       </w:t>
            </w:r>
          </w:p>
          <w:p w:rsidR="00E11A17" w:rsidRPr="00233EBF" w:rsidRDefault="00E11A17" w:rsidP="0036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3. Наблюдение интерференции и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дифракции света.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4. Наблюдение сплошного и линейчатого</w:t>
            </w:r>
            <w:r w:rsidRPr="00233EB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спектров.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Изучение треков заряженных частиц по готовым </w:t>
            </w:r>
            <w:r w:rsidRPr="00233EB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фотографиям.</w:t>
            </w:r>
            <w:r w:rsidRPr="00233EB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  <w:t xml:space="preserve">6. </w:t>
            </w:r>
            <w:r w:rsidRPr="00233EB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Моделирование</w:t>
            </w: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33EB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радиоактивного распада.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 12 класс.</w:t>
            </w:r>
          </w:p>
          <w:p w:rsidR="00E11A17" w:rsidRPr="00233EBF" w:rsidRDefault="00E11A17" w:rsidP="00363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 по теме «Оптика».</w:t>
            </w:r>
          </w:p>
          <w:p w:rsidR="00E11A17" w:rsidRPr="00233EBF" w:rsidRDefault="00E11A17" w:rsidP="0036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2 по теме «Квантовая физика».</w:t>
            </w:r>
          </w:p>
          <w:p w:rsidR="00E11A17" w:rsidRPr="00233EBF" w:rsidRDefault="00E11A17" w:rsidP="0036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3 по теме «Строение и эволюция Вселенной».</w:t>
            </w:r>
          </w:p>
          <w:p w:rsidR="00E11A17" w:rsidRPr="00233EBF" w:rsidRDefault="00E11A17" w:rsidP="0036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4 по теме «Законы механики».</w:t>
            </w:r>
          </w:p>
          <w:p w:rsidR="00E11A17" w:rsidRPr="00233EBF" w:rsidRDefault="00E11A17" w:rsidP="00363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3EBF">
              <w:rPr>
                <w:rFonts w:ascii="Times New Roman" w:eastAsia="Calibri" w:hAnsi="Times New Roman" w:cs="Times New Roman"/>
                <w:sz w:val="24"/>
                <w:szCs w:val="24"/>
              </w:rPr>
              <w:t>№ 5 Итоговая контрольная работа.</w:t>
            </w:r>
          </w:p>
        </w:tc>
      </w:tr>
    </w:tbl>
    <w:p w:rsidR="00E11A17" w:rsidRDefault="00E11A17" w:rsidP="00E11A1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A17" w:rsidRDefault="00E11A17" w:rsidP="00E11A1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A17" w:rsidRDefault="00E11A17" w:rsidP="00E11A1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CBB" w:rsidRDefault="00257CBB">
      <w:bookmarkStart w:id="0" w:name="_GoBack"/>
      <w:bookmarkEnd w:id="0"/>
    </w:p>
    <w:sectPr w:rsidR="00257CBB" w:rsidSect="00E11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F808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17"/>
    <w:rsid w:val="00257CBB"/>
    <w:rsid w:val="00E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F316-D51E-494C-A06E-34C0CF9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2023-08-17T07:24:00Z</dcterms:created>
  <dcterms:modified xsi:type="dcterms:W3CDTF">2023-08-17T07:25:00Z</dcterms:modified>
</cp:coreProperties>
</file>