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6D6B" w14:textId="63FC1472" w:rsidR="00CE3557" w:rsidRDefault="00CE3557" w:rsidP="00CE3557">
      <w:pPr>
        <w:spacing w:line="276" w:lineRule="auto"/>
        <w:ind w:firstLineChars="550" w:firstLine="17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Календарно-тематическое планирование</w:t>
      </w:r>
    </w:p>
    <w:p w14:paraId="58A942D6" w14:textId="216453B7" w:rsidR="00CE3557" w:rsidRDefault="00CE3557" w:rsidP="00CE3557">
      <w:pPr>
        <w:spacing w:line="276" w:lineRule="auto"/>
        <w:ind w:firstLineChars="550" w:firstLine="17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внеурочного курса «Путь к здоровью»</w:t>
      </w:r>
    </w:p>
    <w:p w14:paraId="1D487EB6" w14:textId="62AA695B" w:rsidR="00CE3557" w:rsidRDefault="00CE3557" w:rsidP="00CE3557">
      <w:pPr>
        <w:rPr>
          <w:rFonts w:ascii="Times New Roman" w:eastAsia="SimSun" w:hAnsi="Times New Roman"/>
        </w:rPr>
      </w:pPr>
    </w:p>
    <w:p w14:paraId="7240FF4C" w14:textId="77777777" w:rsidR="00CE3557" w:rsidRDefault="00CE3557" w:rsidP="00CE3557">
      <w:pPr>
        <w:rPr>
          <w:rFonts w:ascii="Times New Roman" w:eastAsia="SimSun" w:hAnsi="Times New Roman"/>
        </w:rPr>
      </w:pPr>
    </w:p>
    <w:tbl>
      <w:tblPr>
        <w:tblStyle w:val="a4"/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993"/>
        <w:gridCol w:w="1543"/>
        <w:gridCol w:w="1869"/>
      </w:tblGrid>
      <w:tr w:rsidR="00CE3557" w14:paraId="4C6789D9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04F0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03BD4E9F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DEAA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  <w:p w14:paraId="47D3DC60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(раздела, модуля)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26B1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учебных часов на изучение темы</w:t>
            </w:r>
          </w:p>
          <w:p w14:paraId="716B29A4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(раздела)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7483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Дата проведения</w:t>
            </w:r>
          </w:p>
        </w:tc>
      </w:tr>
      <w:tr w:rsidR="00CE3557" w14:paraId="5DBFCFBB" w14:textId="77777777" w:rsidTr="00CE3557"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35E1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sz w:val="32"/>
                <w:szCs w:val="32"/>
              </w:rPr>
              <w:t>8 класс</w:t>
            </w:r>
          </w:p>
        </w:tc>
      </w:tr>
      <w:tr w:rsidR="00CE3557" w14:paraId="7C00A992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0E5B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F3C" w14:textId="77777777" w:rsidR="00CE3557" w:rsidRDefault="00CE3557" w:rsidP="001B2D3B">
            <w:pPr>
              <w:rPr>
                <w:rFonts w:ascii="Times New Roman" w:eastAsia="SimSu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0CA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D81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6AC03F82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52D4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748C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 xml:space="preserve">Общие представления о здоровье человека как об одной из основополагающих ценностей человеческой жизни.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D70E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6C4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5FE55A8C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440D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A129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 xml:space="preserve">Представление об оздоровительном воздействии на организм человека физических упражнений.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DE0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C1D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7D052400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89FE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CD02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Значение физических упражнений для укрепления и сохранения здоровья.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A9C1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DC2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59AA070F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FCC0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2931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 xml:space="preserve">Физические упражнения для увеличения скоростных показателей, выносливости, реакции, координации.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15AB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4EF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16A3B0A5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BA2A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D6CA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Физические упражнения, способствующие общему развитию человеческого организма (укреплению и сохранению здоровья)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F533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BFF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336BD138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569A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0F4F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 xml:space="preserve">Природные факторы, влияющие на организм человека.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0D6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463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2CB4D994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1082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29C8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Многообразие технологий физических упражнений направленных на укрепление и сохранение здоровья человека.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E6B3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368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6EB6B988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D2B7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890E" w14:textId="77777777" w:rsidR="00CE3557" w:rsidRPr="00643217" w:rsidRDefault="00CE3557" w:rsidP="001B2D3B">
            <w:pP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Использование природных факторов для укрепления и сохранения здоровья.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9801" w14:textId="77777777" w:rsidR="00CE3557" w:rsidRDefault="00CE3557" w:rsidP="001B2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7DC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21C96D15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4EC" w14:textId="77777777" w:rsidR="00CE3557" w:rsidRDefault="00CE3557" w:rsidP="001B2D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  <w:p w14:paraId="43104EF1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B1B" w14:textId="77777777" w:rsidR="00CE3557" w:rsidRPr="00643217" w:rsidRDefault="00CE3557" w:rsidP="001B2D3B">
            <w:pPr>
              <w:rPr>
                <w:rFonts w:ascii="Times New Roman" w:eastAsia="SimSu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68F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712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0511C9A6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734E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eastAsia="SimSun" w:hAnsi="Times New Roman"/>
              </w:rPr>
              <w:t>.1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4569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Особенность влияния вредных привычек на организм человека.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B154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15F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7CFDDB76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9A82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1F5B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Основные вопросы гигиены, касающиеся профилактики вирусных заболеваний, передающихся воздушно-капельным путём.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AD65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C2C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00F05D79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4903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eastAsia="SimSun" w:hAnsi="Times New Roman"/>
              </w:rPr>
              <w:t>.3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B767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 xml:space="preserve">Основы рационального питания. Знания о «полезных» и «вредных» продуктах.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6E9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972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674254E3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361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2.4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9177" w14:textId="77777777" w:rsidR="00CE3557" w:rsidRPr="00643217" w:rsidRDefault="00CE3557" w:rsidP="001B2D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 xml:space="preserve">Иммунитет человека. Способы укрепления иммунитета.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3D50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4E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</w:p>
        </w:tc>
      </w:tr>
      <w:tr w:rsidR="00CE3557" w14:paraId="13D1B0A4" w14:textId="77777777" w:rsidTr="00CE355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CB7" w14:textId="77777777" w:rsidR="00CE3557" w:rsidRDefault="00CE3557" w:rsidP="001B2D3B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5E62" w14:textId="77777777" w:rsidR="00CE3557" w:rsidRDefault="00CE3557" w:rsidP="001B2D3B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Всего: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часов</w:t>
            </w:r>
          </w:p>
        </w:tc>
      </w:tr>
    </w:tbl>
    <w:p w14:paraId="3E98BAC6" w14:textId="04421B4B" w:rsidR="00CE3557" w:rsidRDefault="00CE3557" w:rsidP="00CE3557">
      <w:pPr>
        <w:rPr>
          <w:rFonts w:ascii="Times New Roman" w:eastAsia="SimSun" w:hAnsi="Times New Roman"/>
        </w:rPr>
      </w:pPr>
    </w:p>
    <w:p w14:paraId="771DCC28" w14:textId="4D2E1869" w:rsidR="00CE3557" w:rsidRDefault="00CE3557" w:rsidP="00CE3557">
      <w:pPr>
        <w:rPr>
          <w:rFonts w:ascii="Times New Roman" w:eastAsia="SimSun" w:hAnsi="Times New Roman"/>
        </w:rPr>
      </w:pPr>
    </w:p>
    <w:p w14:paraId="7C6B53F9" w14:textId="3C8183E0" w:rsidR="00CE3557" w:rsidRDefault="00CE3557" w:rsidP="00CE3557">
      <w:pPr>
        <w:rPr>
          <w:rFonts w:ascii="Times New Roman" w:eastAsia="SimSun" w:hAnsi="Times New Roman"/>
        </w:rPr>
      </w:pPr>
    </w:p>
    <w:p w14:paraId="4FACEB23" w14:textId="37C5717C" w:rsidR="00CE3557" w:rsidRDefault="00CE3557" w:rsidP="00CE3557">
      <w:pPr>
        <w:rPr>
          <w:rFonts w:ascii="Times New Roman" w:eastAsia="SimSun" w:hAnsi="Times New Roman"/>
        </w:rPr>
      </w:pPr>
    </w:p>
    <w:p w14:paraId="253DF421" w14:textId="54CB56BA" w:rsidR="00CE3557" w:rsidRDefault="00CE3557" w:rsidP="00CE3557">
      <w:pPr>
        <w:rPr>
          <w:rFonts w:ascii="Times New Roman" w:eastAsia="SimSun" w:hAnsi="Times New Roman"/>
        </w:rPr>
      </w:pPr>
    </w:p>
    <w:p w14:paraId="3642A4B5" w14:textId="77777777" w:rsidR="00643217" w:rsidRDefault="00643217" w:rsidP="00643217">
      <w:pPr>
        <w:spacing w:line="276" w:lineRule="auto"/>
        <w:ind w:firstLineChars="550" w:firstLine="17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Календарно-тематическое планирование</w:t>
      </w:r>
    </w:p>
    <w:p w14:paraId="35B592B0" w14:textId="77777777" w:rsidR="00643217" w:rsidRDefault="00643217" w:rsidP="00643217">
      <w:pPr>
        <w:spacing w:line="276" w:lineRule="auto"/>
        <w:ind w:firstLineChars="550" w:firstLine="17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внеурочного курса «Путь к здоровью»</w:t>
      </w:r>
    </w:p>
    <w:p w14:paraId="1F87B875" w14:textId="77777777" w:rsidR="00643217" w:rsidRDefault="00643217" w:rsidP="00CE3557">
      <w:pPr>
        <w:rPr>
          <w:rFonts w:ascii="Times New Roman" w:eastAsia="SimSun" w:hAnsi="Times New Roman"/>
        </w:rPr>
      </w:pPr>
    </w:p>
    <w:p w14:paraId="255E6790" w14:textId="77777777" w:rsidR="00CE3557" w:rsidRDefault="00CE3557" w:rsidP="00CE3557">
      <w:pPr>
        <w:rPr>
          <w:rFonts w:ascii="Times New Roman" w:eastAsia="SimSun" w:hAnsi="Times New Roman"/>
        </w:rPr>
      </w:pPr>
    </w:p>
    <w:tbl>
      <w:tblPr>
        <w:tblStyle w:val="a4"/>
        <w:tblW w:w="1050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6239"/>
        <w:gridCol w:w="1417"/>
        <w:gridCol w:w="1812"/>
      </w:tblGrid>
      <w:tr w:rsidR="00CE3557" w14:paraId="588D989F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C19F" w14:textId="77777777" w:rsidR="00CE3557" w:rsidRDefault="00CE35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6CDD9865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45" w14:textId="77777777" w:rsidR="00CE3557" w:rsidRDefault="00CE35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  <w:p w14:paraId="1D293A96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(раздела, модуля)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44D6" w14:textId="77777777" w:rsidR="00CE3557" w:rsidRDefault="00CE35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учебных часов на изучение темы</w:t>
            </w:r>
          </w:p>
          <w:p w14:paraId="4B92B65C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(раздела)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C17C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Дата проведения</w:t>
            </w:r>
          </w:p>
        </w:tc>
      </w:tr>
      <w:tr w:rsidR="00CE3557" w14:paraId="655D4A84" w14:textId="77777777" w:rsidTr="00CE3557"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FF27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sz w:val="32"/>
                <w:szCs w:val="32"/>
              </w:rPr>
              <w:t>9 класс</w:t>
            </w:r>
          </w:p>
        </w:tc>
      </w:tr>
      <w:tr w:rsidR="00CE3557" w14:paraId="70A088F4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9181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CBF" w14:textId="77777777" w:rsidR="00CE3557" w:rsidRDefault="00CE3557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9841" w14:textId="77777777" w:rsidR="00CE3557" w:rsidRDefault="00CE3557">
            <w:pPr>
              <w:jc w:val="center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BAC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0203B201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FD1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3369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Профилактика заболеваний желудочно-кишечного тракта, пищеварительной системы с помощью физических упражнений.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1EDB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DFC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3798F155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8197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1.2.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64A8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Профилактика сердечно-сосудистых заболеваний по средствам и физической культуры.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79F8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92B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29B7CD73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1D64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1.3.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367C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Профилактика заболеваний опорно-двигательного аппарата по средствам физической культуры.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EC84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582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485F9081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8AB9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1.4.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9BCB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Оказание первой помощи при ожогах и обморожениях, при травмах опорно-двигательного аппарата.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AA9E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A25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1E433F1B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6E25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1.5.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4DA6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Гигиенические правила и упражнения для сохранения зрения.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825D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84E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156E8D81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AF53" w14:textId="77777777" w:rsidR="00CE3557" w:rsidRDefault="00CE3557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5B0" w14:textId="77777777" w:rsidR="00CE3557" w:rsidRPr="00643217" w:rsidRDefault="00CE3557">
            <w:pPr>
              <w:rPr>
                <w:rFonts w:ascii="Times New Roman" w:eastAsia="SimSu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D62B" w14:textId="77777777" w:rsidR="00CE3557" w:rsidRDefault="00CE3557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24E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4C88E50B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484F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eastAsia="SimSun" w:hAnsi="Times New Roman"/>
              </w:rPr>
              <w:t>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CC40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 xml:space="preserve">Настольный теннис как вид спорта, способствующий оздоровлению организма человека, поддерживающий физическое здоровье.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8D04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29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66BB2C5E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A4D9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2.2</w:t>
            </w:r>
            <w:r>
              <w:rPr>
                <w:rFonts w:ascii="Times New Roman" w:eastAsia="SimSun" w:hAnsi="Times New Roman"/>
              </w:rPr>
              <w:t>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E81C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Правила безопасности и профилактика травматизма на занятиях настольным теннисом. Правила игры в настольный теннис.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3465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F57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68F0F11A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0218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eastAsia="SimSun" w:hAnsi="Times New Roman"/>
              </w:rPr>
              <w:t>.3.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146F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 xml:space="preserve">Стойки игрока. Перемещения. Хват ракетки.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A544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B5C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4B346775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53A0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2.4.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1185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Способы подачи мяча.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E07A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4E7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587C32E9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CD6B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2.5.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5A84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 xml:space="preserve">Атакующие действия игрока.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28DB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E86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6C3FA51E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F262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2.6.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55FF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 xml:space="preserve">Защитные действия игрока.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DA8C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E92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6913906C" w14:textId="77777777" w:rsidTr="0064321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64EF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2.7.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1A8A" w14:textId="77777777" w:rsidR="00CE3557" w:rsidRPr="00643217" w:rsidRDefault="00CE35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217">
              <w:rPr>
                <w:rFonts w:ascii="Times New Roman" w:hAnsi="Times New Roman"/>
                <w:sz w:val="28"/>
                <w:szCs w:val="28"/>
              </w:rPr>
              <w:t>Упражнения, развивающие физические способности для игры в настольный теннис.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E151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1AE" w14:textId="77777777" w:rsidR="00CE3557" w:rsidRDefault="00CE3557">
            <w:pPr>
              <w:rPr>
                <w:rFonts w:ascii="Times New Roman" w:eastAsia="SimSun" w:hAnsi="Times New Roman"/>
              </w:rPr>
            </w:pPr>
          </w:p>
        </w:tc>
      </w:tr>
      <w:tr w:rsidR="00CE3557" w14:paraId="1D2D9083" w14:textId="77777777" w:rsidTr="00CE355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2A0" w14:textId="77777777" w:rsidR="00CE3557" w:rsidRDefault="00CE3557">
            <w:pPr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337A" w14:textId="77777777" w:rsidR="00CE3557" w:rsidRDefault="00CE3557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Всего: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часов</w:t>
            </w:r>
          </w:p>
        </w:tc>
      </w:tr>
    </w:tbl>
    <w:p w14:paraId="780DA61D" w14:textId="771D4EEA" w:rsidR="0096524D" w:rsidRDefault="0096524D" w:rsidP="00CE3557">
      <w:pPr>
        <w:rPr>
          <w:rFonts w:ascii="Times New Roman" w:eastAsia="SimSun" w:hAnsi="Times New Roman"/>
        </w:rPr>
      </w:pPr>
    </w:p>
    <w:p w14:paraId="37223207" w14:textId="77777777" w:rsidR="0096524D" w:rsidRPr="0096524D" w:rsidRDefault="0096524D" w:rsidP="0096524D">
      <w:pPr>
        <w:rPr>
          <w:rFonts w:ascii="Times New Roman" w:eastAsia="SimSun" w:hAnsi="Times New Roman"/>
        </w:rPr>
      </w:pPr>
    </w:p>
    <w:p w14:paraId="3A694EB6" w14:textId="35E5FD80" w:rsidR="0096524D" w:rsidRDefault="0096524D" w:rsidP="0096524D">
      <w:pPr>
        <w:rPr>
          <w:rFonts w:ascii="Times New Roman" w:eastAsia="SimSun" w:hAnsi="Times New Roman"/>
        </w:rPr>
      </w:pPr>
    </w:p>
    <w:p w14:paraId="7A1F2A6A" w14:textId="097F9CF4" w:rsidR="00CE3557" w:rsidRPr="0096524D" w:rsidRDefault="00CE3557" w:rsidP="0096524D">
      <w:pPr>
        <w:tabs>
          <w:tab w:val="left" w:pos="6885"/>
        </w:tabs>
        <w:rPr>
          <w:rFonts w:ascii="Times New Roman" w:eastAsia="SimSun" w:hAnsi="Times New Roman"/>
        </w:rPr>
        <w:sectPr w:rsidR="00CE3557" w:rsidRPr="0096524D">
          <w:pgSz w:w="11906" w:h="16838"/>
          <w:pgMar w:top="479" w:right="850" w:bottom="-503" w:left="1080" w:header="708" w:footer="708" w:gutter="0"/>
          <w:pgNumType w:start="1"/>
          <w:cols w:space="720"/>
        </w:sectPr>
      </w:pPr>
      <w:bookmarkStart w:id="0" w:name="_GoBack"/>
      <w:bookmarkEnd w:id="0"/>
    </w:p>
    <w:p w14:paraId="06BDE2C8" w14:textId="77777777" w:rsidR="00CE3557" w:rsidRDefault="00CE3557" w:rsidP="00CE355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B1D2B8" w14:textId="77777777" w:rsidR="00CE3557" w:rsidRDefault="00CE3557" w:rsidP="00CE355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EDC24B" w14:textId="77777777" w:rsidR="00CE3557" w:rsidRDefault="00CE3557" w:rsidP="00CE355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43B533" w14:textId="77777777" w:rsidR="00CE3557" w:rsidRDefault="00CE3557" w:rsidP="00CE355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63AA28" w14:textId="77777777" w:rsidR="00975545" w:rsidRDefault="00975545"/>
    <w:sectPr w:rsidR="0097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B"/>
    <w:rsid w:val="00643217"/>
    <w:rsid w:val="00837D3B"/>
    <w:rsid w:val="0096524D"/>
    <w:rsid w:val="00975545"/>
    <w:rsid w:val="00C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4C53"/>
  <w15:chartTrackingRefBased/>
  <w15:docId w15:val="{CA90D509-FC20-4D0F-B26F-D7BADDBD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57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55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35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32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217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4</cp:revision>
  <cp:lastPrinted>2022-12-28T07:47:00Z</cp:lastPrinted>
  <dcterms:created xsi:type="dcterms:W3CDTF">2022-12-28T07:37:00Z</dcterms:created>
  <dcterms:modified xsi:type="dcterms:W3CDTF">2023-10-23T09:08:00Z</dcterms:modified>
</cp:coreProperties>
</file>