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DEB" w:rsidRPr="00E95877" w:rsidRDefault="00781DEB" w:rsidP="00781D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95877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781DEB" w:rsidRPr="00E95877" w:rsidRDefault="00781DEB" w:rsidP="0078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b/>
          <w:sz w:val="28"/>
          <w:szCs w:val="28"/>
        </w:rPr>
        <w:t>Статус документа</w:t>
      </w:r>
    </w:p>
    <w:p w:rsidR="00781DEB" w:rsidRPr="00E95877" w:rsidRDefault="00781DEB" w:rsidP="0078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>Программа учебного предмета «Технология</w:t>
      </w:r>
      <w:r w:rsidR="00E95877" w:rsidRPr="00E95877">
        <w:rPr>
          <w:rFonts w:ascii="Times New Roman" w:hAnsi="Times New Roman"/>
          <w:sz w:val="28"/>
          <w:szCs w:val="28"/>
        </w:rPr>
        <w:t xml:space="preserve">» </w:t>
      </w:r>
      <w:r w:rsidRPr="00E95877">
        <w:rPr>
          <w:rFonts w:ascii="Times New Roman" w:hAnsi="Times New Roman"/>
          <w:sz w:val="28"/>
          <w:szCs w:val="28"/>
        </w:rPr>
        <w:t>(</w:t>
      </w:r>
      <w:r w:rsidR="008A0A36" w:rsidRPr="00E95877">
        <w:rPr>
          <w:rFonts w:ascii="Times New Roman" w:hAnsi="Times New Roman"/>
          <w:sz w:val="28"/>
          <w:szCs w:val="28"/>
        </w:rPr>
        <w:t xml:space="preserve">модуль «Компьюторная </w:t>
      </w:r>
      <w:proofErr w:type="gramStart"/>
      <w:r w:rsidR="008A0A36" w:rsidRPr="00E95877">
        <w:rPr>
          <w:rFonts w:ascii="Times New Roman" w:hAnsi="Times New Roman"/>
          <w:sz w:val="28"/>
          <w:szCs w:val="28"/>
        </w:rPr>
        <w:t>графика.Ч</w:t>
      </w:r>
      <w:r w:rsidRPr="00E95877">
        <w:rPr>
          <w:rFonts w:ascii="Times New Roman" w:hAnsi="Times New Roman"/>
          <w:sz w:val="28"/>
          <w:szCs w:val="28"/>
        </w:rPr>
        <w:t>ерчение</w:t>
      </w:r>
      <w:proofErr w:type="gramEnd"/>
      <w:r w:rsidRPr="00E95877">
        <w:rPr>
          <w:rFonts w:ascii="Times New Roman" w:hAnsi="Times New Roman"/>
          <w:sz w:val="28"/>
          <w:szCs w:val="28"/>
        </w:rPr>
        <w:t>»</w:t>
      </w:r>
      <w:r w:rsidR="00E95877" w:rsidRPr="00E95877">
        <w:rPr>
          <w:rFonts w:ascii="Times New Roman" w:hAnsi="Times New Roman"/>
          <w:sz w:val="28"/>
          <w:szCs w:val="28"/>
        </w:rPr>
        <w:t>)</w:t>
      </w:r>
      <w:r w:rsidRPr="00E95877">
        <w:rPr>
          <w:rFonts w:ascii="Times New Roman" w:hAnsi="Times New Roman"/>
          <w:sz w:val="28"/>
          <w:szCs w:val="28"/>
        </w:rPr>
        <w:t xml:space="preserve"> для уровня основного общего образования разработана на основе следующих </w:t>
      </w:r>
      <w:r w:rsidRPr="00E95877">
        <w:rPr>
          <w:rFonts w:ascii="Times New Roman" w:hAnsi="Times New Roman"/>
          <w:b/>
          <w:sz w:val="28"/>
          <w:szCs w:val="28"/>
        </w:rPr>
        <w:t>документов:</w:t>
      </w:r>
    </w:p>
    <w:p w:rsidR="00781DEB" w:rsidRPr="00E95877" w:rsidRDefault="00781DEB" w:rsidP="00781DEB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>Закона «Об образовании Российской Федерации» № 273-ФЗ от 29.12.2012 г.;</w:t>
      </w:r>
    </w:p>
    <w:p w:rsidR="00781DEB" w:rsidRPr="00E95877" w:rsidRDefault="00781DEB" w:rsidP="00781DEB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17.12.2010г. № 1897, с изменениями);</w:t>
      </w:r>
    </w:p>
    <w:p w:rsidR="00781DEB" w:rsidRPr="00E95877" w:rsidRDefault="00781DEB" w:rsidP="00781DEB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100" w:beforeAutospacing="1"/>
        <w:jc w:val="both"/>
        <w:rPr>
          <w:sz w:val="28"/>
          <w:szCs w:val="28"/>
        </w:rPr>
      </w:pPr>
      <w:r w:rsidRPr="00E95877">
        <w:rPr>
          <w:bCs/>
          <w:iCs/>
          <w:sz w:val="28"/>
          <w:szCs w:val="28"/>
        </w:rPr>
        <w:t>Основной образовательной программы основного общего образования ГОУ ЯО «Рыбинская общеобразовательная школа»;</w:t>
      </w:r>
      <w:bookmarkStart w:id="0" w:name="_Hlk118278523"/>
    </w:p>
    <w:p w:rsidR="00781DEB" w:rsidRPr="00E95877" w:rsidRDefault="00781DEB" w:rsidP="00781DEB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100" w:beforeAutospacing="1"/>
        <w:jc w:val="both"/>
        <w:rPr>
          <w:sz w:val="28"/>
          <w:szCs w:val="28"/>
        </w:rPr>
      </w:pPr>
      <w:r w:rsidRPr="00E95877">
        <w:rPr>
          <w:sz w:val="28"/>
          <w:szCs w:val="28"/>
        </w:rPr>
        <w:t>Учебного плана ГОУ ЯО «Рыбинская общеобразовательная школа» на 2023-2024 уч. год;</w:t>
      </w:r>
      <w:bookmarkEnd w:id="0"/>
    </w:p>
    <w:p w:rsidR="00E95877" w:rsidRPr="00E95877" w:rsidRDefault="00E95877" w:rsidP="00E95877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100" w:beforeAutospacing="1"/>
        <w:jc w:val="both"/>
        <w:rPr>
          <w:sz w:val="28"/>
          <w:szCs w:val="28"/>
        </w:rPr>
      </w:pPr>
      <w:r w:rsidRPr="00E95877">
        <w:rPr>
          <w:sz w:val="28"/>
          <w:szCs w:val="28"/>
        </w:rPr>
        <w:t xml:space="preserve">Авторской программы по технологии для общеобразовательных учреждений под редакцией Симоненко В.Д., Гончаров Б.А., Елисеева Е.В., Электов А.А. 6. Симоненко В.Д., Электов А.А., Гончаров Б.А., Очинин О.П., Елисеева Е.В., </w:t>
      </w:r>
      <w:proofErr w:type="spellStart"/>
      <w:r w:rsidRPr="00E95877">
        <w:rPr>
          <w:sz w:val="28"/>
          <w:szCs w:val="28"/>
        </w:rPr>
        <w:t>Богатырѐв</w:t>
      </w:r>
      <w:proofErr w:type="spellEnd"/>
      <w:r w:rsidRPr="00E95877">
        <w:rPr>
          <w:sz w:val="28"/>
          <w:szCs w:val="28"/>
        </w:rPr>
        <w:t xml:space="preserve"> А.Н. Технология. 8 класс</w:t>
      </w:r>
      <w:r w:rsidRPr="00E95877">
        <w:rPr>
          <w:sz w:val="28"/>
          <w:szCs w:val="28"/>
        </w:rPr>
        <w:t>;</w:t>
      </w:r>
    </w:p>
    <w:p w:rsidR="00781DEB" w:rsidRPr="00E95877" w:rsidRDefault="00781DEB" w:rsidP="00E95877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</w:r>
    </w:p>
    <w:p w:rsidR="00E95877" w:rsidRPr="00E95877" w:rsidRDefault="00E95877" w:rsidP="00E95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DEB" w:rsidRPr="00E95877" w:rsidRDefault="00781DEB" w:rsidP="00E95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>Рабочая программа учитывает концепции преподавания учебного предмета «Физика», а также разработана с учётом рабочей программы воспитания ГОУ ЯО «Рыбинская общеобразовательная школа».</w:t>
      </w:r>
    </w:p>
    <w:p w:rsidR="00781DEB" w:rsidRPr="00E95877" w:rsidRDefault="00781DEB" w:rsidP="00781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1DEB" w:rsidRPr="00E95877" w:rsidRDefault="00781DEB" w:rsidP="00E95877">
      <w:p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 xml:space="preserve">Цели изучения по технологии с модулем </w:t>
      </w:r>
      <w:r w:rsidR="008A0A36" w:rsidRPr="00E95877">
        <w:rPr>
          <w:rFonts w:ascii="Times New Roman" w:hAnsi="Times New Roman"/>
          <w:sz w:val="28"/>
          <w:szCs w:val="28"/>
        </w:rPr>
        <w:t>«Компьюторная графика</w:t>
      </w:r>
      <w:r w:rsidR="00E95877" w:rsidRPr="00E95877">
        <w:rPr>
          <w:rFonts w:ascii="Times New Roman" w:hAnsi="Times New Roman"/>
          <w:sz w:val="28"/>
          <w:szCs w:val="28"/>
        </w:rPr>
        <w:t xml:space="preserve">. </w:t>
      </w:r>
      <w:r w:rsidR="008A0A36" w:rsidRPr="00E95877">
        <w:rPr>
          <w:rFonts w:ascii="Times New Roman" w:hAnsi="Times New Roman"/>
          <w:sz w:val="28"/>
          <w:szCs w:val="28"/>
        </w:rPr>
        <w:t>Черчение»</w:t>
      </w:r>
      <w:r w:rsidRPr="00E95877">
        <w:rPr>
          <w:rFonts w:ascii="Times New Roman" w:hAnsi="Times New Roman"/>
          <w:sz w:val="28"/>
          <w:szCs w:val="28"/>
        </w:rPr>
        <w:t>:</w:t>
      </w:r>
    </w:p>
    <w:p w:rsidR="00E95877" w:rsidRPr="00E95877" w:rsidRDefault="00E95877" w:rsidP="00E9587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 xml:space="preserve">– </w:t>
      </w:r>
      <w:r w:rsidR="00781DEB" w:rsidRPr="00E95877">
        <w:rPr>
          <w:rFonts w:ascii="Times New Roman" w:hAnsi="Times New Roman"/>
          <w:sz w:val="28"/>
          <w:szCs w:val="28"/>
        </w:rPr>
        <w:t xml:space="preserve">обучение учащихся графической грамоте и элементам графической культуры. </w:t>
      </w:r>
    </w:p>
    <w:p w:rsidR="00E95877" w:rsidRPr="00E95877" w:rsidRDefault="00781DEB" w:rsidP="00E958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 xml:space="preserve">Овладев базовым курсом в 8 - 9 класса, </w:t>
      </w:r>
      <w:r w:rsidR="00E95877" w:rsidRPr="00E95877">
        <w:rPr>
          <w:rFonts w:ascii="Times New Roman" w:hAnsi="Times New Roman"/>
          <w:sz w:val="28"/>
          <w:szCs w:val="28"/>
        </w:rPr>
        <w:t>обучающиеся</w:t>
      </w:r>
      <w:r w:rsidRPr="00E95877">
        <w:rPr>
          <w:rFonts w:ascii="Times New Roman" w:hAnsi="Times New Roman"/>
          <w:sz w:val="28"/>
          <w:szCs w:val="28"/>
        </w:rPr>
        <w:t xml:space="preserve"> должны научиться</w:t>
      </w:r>
      <w:r w:rsidR="00E95877" w:rsidRPr="00E95877">
        <w:rPr>
          <w:rFonts w:ascii="Times New Roman" w:hAnsi="Times New Roman"/>
          <w:sz w:val="28"/>
          <w:szCs w:val="28"/>
        </w:rPr>
        <w:t>:</w:t>
      </w:r>
    </w:p>
    <w:p w:rsidR="00E95877" w:rsidRPr="00E95877" w:rsidRDefault="00E95877" w:rsidP="00E95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 xml:space="preserve">– </w:t>
      </w:r>
      <w:r w:rsidR="00781DEB" w:rsidRPr="00E95877">
        <w:rPr>
          <w:rFonts w:ascii="Times New Roman" w:hAnsi="Times New Roman"/>
          <w:sz w:val="28"/>
          <w:szCs w:val="28"/>
        </w:rPr>
        <w:t xml:space="preserve">выполнять и читать комплексные чертежи (и эскизы) несложных деталей и сборочных единиц, их наглядные изображения; </w:t>
      </w:r>
    </w:p>
    <w:p w:rsidR="00E95877" w:rsidRPr="00E95877" w:rsidRDefault="00E95877" w:rsidP="00E95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 xml:space="preserve">– </w:t>
      </w:r>
      <w:r w:rsidR="00781DEB" w:rsidRPr="00E95877">
        <w:rPr>
          <w:rFonts w:ascii="Times New Roman" w:hAnsi="Times New Roman"/>
          <w:sz w:val="28"/>
          <w:szCs w:val="28"/>
        </w:rPr>
        <w:t xml:space="preserve">понимать и читать простейшие архитектурно-строительные чертежи, кинематические и электрические схемы простых изделий. </w:t>
      </w:r>
    </w:p>
    <w:p w:rsidR="00781DEB" w:rsidRPr="00E95877" w:rsidRDefault="00781DEB" w:rsidP="00E9587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</w:rPr>
        <w:t xml:space="preserve">Задачи: </w:t>
      </w:r>
    </w:p>
    <w:p w:rsidR="00E95877" w:rsidRPr="00E95877" w:rsidRDefault="00E95877" w:rsidP="00E958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877">
        <w:rPr>
          <w:sz w:val="28"/>
          <w:szCs w:val="28"/>
        </w:rPr>
        <w:t>– д</w:t>
      </w:r>
      <w:r w:rsidR="00781DEB" w:rsidRPr="00E95877">
        <w:rPr>
          <w:sz w:val="28"/>
          <w:szCs w:val="28"/>
        </w:rPr>
        <w:t>ать учащимся знания основ метода прямоугольных проекций и построения аксонометрических изображений</w:t>
      </w:r>
      <w:r w:rsidRPr="00E95877">
        <w:rPr>
          <w:sz w:val="28"/>
          <w:szCs w:val="28"/>
        </w:rPr>
        <w:t>;</w:t>
      </w:r>
    </w:p>
    <w:p w:rsidR="00E95877" w:rsidRPr="00E95877" w:rsidRDefault="00E95877" w:rsidP="00E958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877">
        <w:rPr>
          <w:sz w:val="28"/>
          <w:szCs w:val="28"/>
        </w:rPr>
        <w:t>– о</w:t>
      </w:r>
      <w:r w:rsidR="00781DEB" w:rsidRPr="00E95877">
        <w:rPr>
          <w:sz w:val="28"/>
          <w:szCs w:val="28"/>
        </w:rPr>
        <w:t>знакомить с важнейшими правилами выполнения чертежей, условными изображениями и обозначениями, установленными государственными стандартами</w:t>
      </w:r>
      <w:r w:rsidRPr="00E95877">
        <w:rPr>
          <w:sz w:val="28"/>
          <w:szCs w:val="28"/>
        </w:rPr>
        <w:t>;</w:t>
      </w:r>
      <w:r w:rsidR="00781DEB" w:rsidRPr="00E95877">
        <w:rPr>
          <w:sz w:val="28"/>
          <w:szCs w:val="28"/>
        </w:rPr>
        <w:t xml:space="preserve"> </w:t>
      </w:r>
    </w:p>
    <w:p w:rsidR="00E95877" w:rsidRPr="00E95877" w:rsidRDefault="00E95877" w:rsidP="00E958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877">
        <w:rPr>
          <w:sz w:val="28"/>
          <w:szCs w:val="28"/>
        </w:rPr>
        <w:lastRenderedPageBreak/>
        <w:t>– с</w:t>
      </w:r>
      <w:r w:rsidR="00781DEB" w:rsidRPr="00E95877">
        <w:rPr>
          <w:sz w:val="28"/>
          <w:szCs w:val="28"/>
        </w:rPr>
        <w:t xml:space="preserve">пособствовать развитию пространственных представлений, имеющих большое значение в производственной деятельности, научить анализировать форму и </w:t>
      </w:r>
      <w:proofErr w:type="gramStart"/>
      <w:r w:rsidR="00781DEB" w:rsidRPr="00E95877">
        <w:rPr>
          <w:sz w:val="28"/>
          <w:szCs w:val="28"/>
        </w:rPr>
        <w:t>конструкцию предметов</w:t>
      </w:r>
      <w:proofErr w:type="gramEnd"/>
      <w:r w:rsidR="00781DEB" w:rsidRPr="00E95877">
        <w:rPr>
          <w:sz w:val="28"/>
          <w:szCs w:val="28"/>
        </w:rPr>
        <w:t xml:space="preserve"> и их графические изображения, понимать условности чертежа, читать и выполнять чертежи, а также простейшие электрические и кинематические схемы</w:t>
      </w:r>
      <w:r w:rsidRPr="00E95877">
        <w:rPr>
          <w:sz w:val="28"/>
          <w:szCs w:val="28"/>
        </w:rPr>
        <w:t>;</w:t>
      </w:r>
    </w:p>
    <w:p w:rsidR="00E95877" w:rsidRPr="00E95877" w:rsidRDefault="00E95877" w:rsidP="00E958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877">
        <w:rPr>
          <w:sz w:val="28"/>
          <w:szCs w:val="28"/>
        </w:rPr>
        <w:t>- р</w:t>
      </w:r>
      <w:r w:rsidR="00781DEB" w:rsidRPr="00E95877">
        <w:rPr>
          <w:sz w:val="28"/>
          <w:szCs w:val="28"/>
        </w:rPr>
        <w:t>азвивать элементарные навыки культуры труда: уметь правильно организовать рабочее место, применять рациональные приемы работы чертежными и измерительными инструментами, соблюдать аккуратность и точность в работе</w:t>
      </w:r>
      <w:r w:rsidRPr="00E95877">
        <w:rPr>
          <w:sz w:val="28"/>
          <w:szCs w:val="28"/>
        </w:rPr>
        <w:t>;</w:t>
      </w:r>
    </w:p>
    <w:p w:rsidR="00781DEB" w:rsidRPr="00E95877" w:rsidRDefault="00E95877" w:rsidP="00E958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877">
        <w:rPr>
          <w:sz w:val="28"/>
          <w:szCs w:val="28"/>
        </w:rPr>
        <w:t>–</w:t>
      </w:r>
      <w:r w:rsidR="00781DEB" w:rsidRPr="00E95877">
        <w:rPr>
          <w:sz w:val="28"/>
          <w:szCs w:val="28"/>
        </w:rPr>
        <w:t xml:space="preserve"> </w:t>
      </w:r>
      <w:r w:rsidRPr="00E95877">
        <w:rPr>
          <w:sz w:val="28"/>
          <w:szCs w:val="28"/>
        </w:rPr>
        <w:t>н</w:t>
      </w:r>
      <w:r w:rsidR="00781DEB" w:rsidRPr="00E95877">
        <w:rPr>
          <w:sz w:val="28"/>
          <w:szCs w:val="28"/>
        </w:rPr>
        <w:t xml:space="preserve">аучить самостоятельно работать с учебными и справочными пособиями по черчению в процессе чтения и выполнения чертежей и эскизов. </w:t>
      </w:r>
    </w:p>
    <w:p w:rsidR="00E95877" w:rsidRPr="00E95877" w:rsidRDefault="00E95877" w:rsidP="00781DEB">
      <w:pPr>
        <w:pStyle w:val="a3"/>
        <w:shd w:val="clear" w:color="auto" w:fill="FFFFFF"/>
        <w:spacing w:before="0" w:beforeAutospacing="0" w:after="115" w:afterAutospacing="0"/>
        <w:rPr>
          <w:b/>
          <w:bCs/>
          <w:i/>
          <w:iCs/>
          <w:color w:val="000000"/>
          <w:sz w:val="28"/>
          <w:szCs w:val="28"/>
        </w:rPr>
      </w:pPr>
    </w:p>
    <w:p w:rsidR="00781DEB" w:rsidRPr="00E95877" w:rsidRDefault="00781DEB" w:rsidP="00781DEB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E95877">
        <w:rPr>
          <w:b/>
          <w:bCs/>
          <w:i/>
          <w:iCs/>
          <w:color w:val="000000"/>
          <w:sz w:val="28"/>
          <w:szCs w:val="28"/>
        </w:rPr>
        <w:t xml:space="preserve"> ОБЩАЯ ХАРАКТЕРИСТИКА УЧЕБНОГО ПРЕДМЕТА</w:t>
      </w:r>
    </w:p>
    <w:p w:rsidR="00781DEB" w:rsidRPr="00E95877" w:rsidRDefault="00781DEB" w:rsidP="00E958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Курс черчения в 8,9 классах складывается из содержательных компонентов, которые в своей совокупности учитывают современные тенденции отечественной и зарубежной школы, возможности компьютерных технологий и современного программного обеспечения и позволяют реализовать поставленные перед школьным образованием цели и задачи на информационно емком и практически значимом материале.</w:t>
      </w:r>
    </w:p>
    <w:p w:rsidR="00781DEB" w:rsidRPr="00E95877" w:rsidRDefault="00781DEB" w:rsidP="00E958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К таким компонентам в курсе черчения относятся:</w:t>
      </w:r>
    </w:p>
    <w:p w:rsidR="00781DEB" w:rsidRPr="00E95877" w:rsidRDefault="00781DEB" w:rsidP="00E95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техника выполнения и правила оформления чертежей;</w:t>
      </w:r>
    </w:p>
    <w:p w:rsidR="00781DEB" w:rsidRPr="00E95877" w:rsidRDefault="00781DEB" w:rsidP="00E95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геометрические построения;</w:t>
      </w:r>
    </w:p>
    <w:p w:rsidR="00781DEB" w:rsidRPr="00E95877" w:rsidRDefault="00781DEB" w:rsidP="00E95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проекционное черчение;</w:t>
      </w:r>
    </w:p>
    <w:p w:rsidR="00781DEB" w:rsidRPr="00E95877" w:rsidRDefault="00781DEB" w:rsidP="00E95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изображения на чертеже;</w:t>
      </w:r>
    </w:p>
    <w:p w:rsidR="00781DEB" w:rsidRPr="00E95877" w:rsidRDefault="00781DEB" w:rsidP="00E95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аксонометрические проекции;</w:t>
      </w:r>
    </w:p>
    <w:p w:rsidR="00781DEB" w:rsidRPr="00E95877" w:rsidRDefault="00781DEB" w:rsidP="00E95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машиностроительное черчение;</w:t>
      </w:r>
    </w:p>
    <w:p w:rsidR="00781DEB" w:rsidRPr="00E95877" w:rsidRDefault="00781DEB" w:rsidP="00E95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сборочные чертежи и чертежи общих видов;</w:t>
      </w:r>
    </w:p>
    <w:p w:rsidR="00781DEB" w:rsidRPr="00E95877" w:rsidRDefault="00781DEB" w:rsidP="00E95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компьютерная графика;</w:t>
      </w:r>
    </w:p>
    <w:p w:rsidR="00085FAC" w:rsidRPr="00E95877" w:rsidRDefault="00781DEB" w:rsidP="00E958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5877">
        <w:rPr>
          <w:color w:val="000000"/>
          <w:sz w:val="28"/>
          <w:szCs w:val="28"/>
        </w:rPr>
        <w:t>строительное черчение.</w:t>
      </w:r>
      <w:r w:rsidR="00085FAC" w:rsidRPr="00E95877">
        <w:rPr>
          <w:b/>
          <w:sz w:val="28"/>
          <w:szCs w:val="28"/>
        </w:rPr>
        <w:t xml:space="preserve"> </w:t>
      </w:r>
    </w:p>
    <w:p w:rsidR="00085FAC" w:rsidRPr="00E95877" w:rsidRDefault="00085FAC" w:rsidP="00E958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781DEB" w:rsidRPr="00E95877" w:rsidRDefault="00085FAC" w:rsidP="00E958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877">
        <w:rPr>
          <w:b/>
          <w:sz w:val="28"/>
          <w:szCs w:val="28"/>
        </w:rPr>
        <w:t>Место предмета в учебном плане</w:t>
      </w:r>
    </w:p>
    <w:p w:rsidR="00781DEB" w:rsidRPr="00E95877" w:rsidRDefault="00085FAC" w:rsidP="00E9587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color w:val="000000"/>
          <w:sz w:val="28"/>
          <w:szCs w:val="28"/>
          <w:lang w:eastAsia="ru-RU"/>
        </w:rPr>
        <w:t>По индивидуальному учебному плану ГОУ ЯО «Рыбинская общеобразовательная школа» на изучение технологии на базовом уровне в 9 классе (очно-заочная форма обучения) на очные занятия выделено 10 час.</w:t>
      </w:r>
    </w:p>
    <w:p w:rsidR="00781DEB" w:rsidRPr="00E95877" w:rsidRDefault="00781DEB" w:rsidP="00E95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877" w:rsidRDefault="00781DEB" w:rsidP="00E9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</w:t>
      </w:r>
      <w:r w:rsidR="00085FAC"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НИЯ </w:t>
      </w:r>
    </w:p>
    <w:p w:rsidR="00781DEB" w:rsidRPr="00E95877" w:rsidRDefault="00085FAC" w:rsidP="00E9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УЧЕБНОГО </w:t>
      </w:r>
      <w:r w:rsidR="00E95877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A07718">
        <w:rPr>
          <w:rFonts w:ascii="Times New Roman" w:eastAsia="Times New Roman" w:hAnsi="Times New Roman"/>
          <w:b/>
          <w:sz w:val="28"/>
          <w:szCs w:val="28"/>
          <w:lang w:eastAsia="ru-RU"/>
        </w:rPr>
        <w:t>ОДУЛЯ</w:t>
      </w:r>
    </w:p>
    <w:p w:rsidR="00781DEB" w:rsidRPr="00E95877" w:rsidRDefault="00781DEB" w:rsidP="00781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DEB" w:rsidRPr="00E95877" w:rsidRDefault="00781DEB" w:rsidP="00085FAC">
      <w:pPr>
        <w:pStyle w:val="13NormDOC-txt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 w:rsidRPr="00E95877">
        <w:rPr>
          <w:rFonts w:ascii="Times New Roman" w:hAnsi="Times New Roman" w:cs="Times New Roman"/>
          <w:b/>
          <w:bCs/>
          <w:color w:val="auto"/>
          <w:sz w:val="28"/>
          <w:szCs w:val="28"/>
        </w:rPr>
        <w:t>9 класс</w:t>
      </w:r>
    </w:p>
    <w:p w:rsidR="00781DEB" w:rsidRPr="00E95877" w:rsidRDefault="00781DEB" w:rsidP="00781D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выбирать рациональные графические средства отображения информации о предметах;</w:t>
      </w:r>
    </w:p>
    <w:p w:rsidR="00781DEB" w:rsidRPr="00E95877" w:rsidRDefault="00781DEB" w:rsidP="00781D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 xml:space="preserve">выполнять чертежи (как вручную, так и с помощью </w:t>
      </w:r>
      <w:r w:rsidR="00A07718">
        <w:rPr>
          <w:rFonts w:ascii="Times New Roman" w:hAnsi="Times New Roman"/>
          <w:sz w:val="28"/>
          <w:szCs w:val="28"/>
          <w:lang w:eastAsia="ru-RU"/>
        </w:rPr>
        <w:t>3</w:t>
      </w:r>
      <w:r w:rsidRPr="00E95877">
        <w:rPr>
          <w:rFonts w:ascii="Times New Roman" w:hAnsi="Times New Roman"/>
          <w:sz w:val="28"/>
          <w:szCs w:val="28"/>
          <w:lang w:eastAsia="ru-RU"/>
        </w:rPr>
        <w:t>D-графики) и эскизы, состоящие из нескольких проекций, технические рисунки, другие изображения изделий;</w:t>
      </w:r>
    </w:p>
    <w:p w:rsidR="00781DEB" w:rsidRPr="00E95877" w:rsidRDefault="00781DEB" w:rsidP="00781D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lastRenderedPageBreak/>
        <w:t>получать необходимые сведения об изделии по его изображению (читать чертеж);</w:t>
      </w:r>
    </w:p>
    <w:p w:rsidR="00781DEB" w:rsidRPr="00E95877" w:rsidRDefault="00781DEB" w:rsidP="00781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 xml:space="preserve">использовать приобретенные знания и умения в качестве средств графического языка в школьной практике и повседневной жизни, при продолжении образования и пр. 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распознавать чертеж, эскиз, технический рисунок, схему;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выполнять чертежи разверток поверхностей геометрических тел;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анализировать геометрическую форму предметов, представленных в натуре, наглядным изображением, чертежом;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выбирать главный вид и необходимое количество видов предмета для построения его чертежа;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использовать требования к оформлению чертежей и эскизов;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осуществлять различные преобразования формы объектов, изменять пространственное положение объектов и их частей на чертежах и наглядных изображениях;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использовать различные способы получения плоских изображений пространственных объектов;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применять условности и обозначения, используемые при выполнении чертежей плоских и пространственных объектов;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выполнять геометрические построения различной сложности на чертежах;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читать и выполнять чертежи деталей, симметричных относительно двух осей симметрии, одной оси симметрии и не симметричных;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выполнять на листе бумаге чертежи с использованием современных чертежных инструментов и материалов;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создавать изображения плоских и объемных объектов средствами систем твердотельного моделирования;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выполнять прямоугольное проецирование на одну, две и три взаимно перпендикулярные плоскости проекций.</w:t>
      </w:r>
    </w:p>
    <w:p w:rsidR="00781DEB" w:rsidRPr="00E95877" w:rsidRDefault="00781DEB" w:rsidP="00781D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методам построения чертежей по способу проецирования, с учетом требований ЕСКД по их оформлению;</w:t>
      </w:r>
    </w:p>
    <w:p w:rsidR="00781DEB" w:rsidRPr="00E95877" w:rsidRDefault="00781DEB" w:rsidP="00781D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условиям выбора видов, сечений и разрезов на чертежах;</w:t>
      </w:r>
    </w:p>
    <w:p w:rsidR="00781DEB" w:rsidRPr="00E95877" w:rsidRDefault="00781DEB" w:rsidP="00781D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порядку чтения чертежей в прямоугольных проекциях;</w:t>
      </w:r>
    </w:p>
    <w:p w:rsidR="00781DEB" w:rsidRPr="00E95877" w:rsidRDefault="00781DEB" w:rsidP="00781D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" w:firstLine="0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возможности применения компьютерных технологий для получения графической документации;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использовать графическую систему «Компас» для выполнения и редактирования чертежей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 xml:space="preserve"> перечислять и характеризовать виды технической документации;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читать и выполнять чертежи, эскизы, наглядные изображения, технические рисунки деталей и изделий;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 xml:space="preserve">работать с графическими изображениями, текстовыми и табличными обозначениями на них, точно и грамотно выражать свои мысли в устной и письменной речи, а также средствами чертежа и компьютерного </w:t>
      </w:r>
      <w:r w:rsidRPr="00E95877">
        <w:rPr>
          <w:rFonts w:ascii="Times New Roman" w:hAnsi="Times New Roman"/>
          <w:sz w:val="28"/>
          <w:szCs w:val="28"/>
          <w:lang w:eastAsia="ru-RU"/>
        </w:rPr>
        <w:lastRenderedPageBreak/>
        <w:t>виртуального моделирования, применять чертежную и графическую терминологию и символику;</w:t>
      </w:r>
    </w:p>
    <w:p w:rsidR="00781DEB" w:rsidRPr="00E95877" w:rsidRDefault="00781DEB" w:rsidP="00781D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877">
        <w:rPr>
          <w:rFonts w:ascii="Times New Roman" w:hAnsi="Times New Roman"/>
          <w:sz w:val="28"/>
          <w:szCs w:val="28"/>
          <w:lang w:eastAsia="ru-RU"/>
        </w:rPr>
        <w:t>использовать базовые понятия черчения (проекция, вид, деталь и др.), включая терминологию компьютерного моделирования;</w:t>
      </w:r>
    </w:p>
    <w:p w:rsidR="00781DEB" w:rsidRPr="00E95877" w:rsidRDefault="00781DEB" w:rsidP="00781DEB">
      <w:pPr>
        <w:pStyle w:val="13NormDOC-txt"/>
        <w:spacing w:before="0" w:line="240" w:lineRule="auto"/>
        <w:ind w:left="0" w:right="0"/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</w:pPr>
    </w:p>
    <w:p w:rsidR="004B55E9" w:rsidRPr="00E95877" w:rsidRDefault="00781DEB" w:rsidP="004B5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5877">
        <w:rPr>
          <w:rFonts w:ascii="Times New Roman" w:hAnsi="Times New Roman"/>
          <w:b/>
          <w:sz w:val="28"/>
          <w:szCs w:val="28"/>
        </w:rPr>
        <w:t>СОДЕРЖА</w:t>
      </w:r>
      <w:r w:rsidR="00085FAC" w:rsidRPr="00E95877">
        <w:rPr>
          <w:rFonts w:ascii="Times New Roman" w:hAnsi="Times New Roman"/>
          <w:b/>
          <w:sz w:val="28"/>
          <w:szCs w:val="28"/>
        </w:rPr>
        <w:t>НИЕ УЧЕБНОГО ПРЕДМЕТА</w:t>
      </w:r>
    </w:p>
    <w:p w:rsidR="004B55E9" w:rsidRPr="00E95877" w:rsidRDefault="004B55E9" w:rsidP="004B5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5E9" w:rsidRPr="00E95877" w:rsidRDefault="00085FAC" w:rsidP="004B55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877">
        <w:rPr>
          <w:rFonts w:ascii="Times New Roman" w:hAnsi="Times New Roman"/>
          <w:b/>
          <w:color w:val="000000"/>
          <w:sz w:val="28"/>
          <w:szCs w:val="28"/>
        </w:rPr>
        <w:t>Модуль «Компьютерная графика. Черчение»</w:t>
      </w:r>
    </w:p>
    <w:p w:rsidR="004B55E9" w:rsidRPr="00E95877" w:rsidRDefault="004B55E9" w:rsidP="004B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Графические изображения. Техника выполнения чертежей и правила их оформления.</w:t>
      </w:r>
    </w:p>
    <w:p w:rsidR="004B55E9" w:rsidRPr="00E95877" w:rsidRDefault="004B55E9" w:rsidP="004B5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теоретические сведения. 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>Углубление сведений о графических изображениях и областях их применения. Культура черчения и техника выполнения чертежей. Применение компьютерных технологий для выполнения чертежей и создания 3D-моделей. Систематизация правил оформления чертежей на основе стандартов ЕСКД: форматы, основная надпись, шрифты чертежные, линии чертежа, нанесение размеров, масштабы.</w:t>
      </w:r>
    </w:p>
    <w:p w:rsidR="004B55E9" w:rsidRPr="00E95877" w:rsidRDefault="004B55E9" w:rsidP="004B5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Практические задания. 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рабочего места; оформление альбома графических работ выполнение надписей чертежным шрифтом; нанесение размеров.</w:t>
      </w: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Способы построения изображений на чертежах (4 часа)</w:t>
      </w: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теоретические сведения.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 xml:space="preserve"> Углубление знаний по теме. Центральное и параллельное проецирование. Аксонометрические проекции на технических чертежах: виды и их названия, местные виды, необходимое количество видов на чертеже. Аксонометрическая проекция. Технический рисунок.</w:t>
      </w: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Практические задания.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Нахождение правильно выполненных видов детали по наглядному изображению; выполнение чертежа предмета по модульной сетке; выполнение моделей (моделирование) деталей и предметов по чертежу.</w:t>
      </w: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 Чертежи, технические рисунки и эскизы предметов</w:t>
      </w: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теоретические сведения.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Прямоугольные проекции и технические рисунки многогранников и тел вращения. Выявление объема предмета на техническом рисунке. Развертки поверхностей геометрических тел.  Проекции точек на поверхностях геометрических тел и предметов. Построение чертежей предметов на основе анализа их геометрической формы. Нанесение размеров на чертежах с учетом формы предмета, использование условных знаков.  Графическое отображение и чтение геометрической информации о предмете. Анализ графического состава изображений. Эскизы деталей, последовательность их выполнения.</w:t>
      </w: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Практические задания.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чертежа детали по ее описанию; анализ содержания информации, представленной на графических изображениях. Сравнение изображений; нахождение элементов деталей на чертеже и на наглядном изображении; анализ геометрической формы деталей; устное чтение чертежа по вопросам и по заданному плану.</w:t>
      </w:r>
    </w:p>
    <w:p w:rsidR="004B55E9" w:rsidRPr="00E95877" w:rsidRDefault="004B55E9" w:rsidP="004B5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4.  Основы компьютерной графики</w:t>
      </w:r>
    </w:p>
    <w:p w:rsidR="004B55E9" w:rsidRPr="00E95877" w:rsidRDefault="004B55E9" w:rsidP="004B5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теоретические сведения.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 компьютерных технологий выполнения графических работ. Возможности компьютерной графики. 2D- и 3D- технологии проектирования. Система трехмерного моделирования КОМПАС-3D. Типы документов в программе КОМПАС, их создание, сохранение. Управление окнами документов. Управление отображением документа в окне. Основы плоской графики в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ab/>
        <w:t>системе КОМПАС. Создание чертежа, нанесение размеров. Основы твердотельного моделирования.</w:t>
      </w:r>
    </w:p>
    <w:p w:rsidR="004B55E9" w:rsidRPr="00E95877" w:rsidRDefault="004B55E9" w:rsidP="004B5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Практические задания.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в системе КОМПАС-3D. Создание и сохранение документа. Управление окнами документов, отображением документа в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ab/>
        <w:t>окне. Создание чертежа, нанесение на него размеров. Построение изображений деталей с помощью системы КОМПАС. Построение твердотельных моделей. Построение эскизов деталей модели, редактирование деталей. Построение 3D-моделей деталей.</w:t>
      </w: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</w:t>
      </w:r>
      <w:r w:rsidR="00A07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Построение чертежей, содержащих сечения и разрезы</w:t>
      </w: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теоретические сведения.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 xml:space="preserve"> Углубление знаний по теме. Сечения. Назначение сечений. Получение сечений. Размещение и обозначение сечений на чертеже. Графические обозначения материалов в сечениях. Разрезы. Назначение разрезов как средства получения информации о внутренней форме и устройстве детали и изделия. Название и обозначение разрезов. Местные разрезы.  Соединение на чертеже вида и разреза. Соединение части вида и части разреза. Соединение половины вида и половины разреза. Некоторые особые случаи применения разрезов: изображение тонких стенок и спиц на разрезах. Условности, упрощения и обозначения на чертежах деталей. Выбор главного изображения. Неполные изображения. Дополнительные виды. Текстовая и знаковая информация на чертежах. </w:t>
      </w: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8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Практические задания. </w:t>
      </w:r>
      <w:r w:rsidRPr="00E95877">
        <w:rPr>
          <w:rFonts w:ascii="Times New Roman" w:eastAsia="Times New Roman" w:hAnsi="Times New Roman"/>
          <w:sz w:val="28"/>
          <w:szCs w:val="28"/>
          <w:lang w:eastAsia="ru-RU"/>
        </w:rPr>
        <w:t>Выполнение эскизов и чертежей деталей с использованием сечений; выполнение эскизов и чертежей деталей с применением разрезов; чтение чертежей, содержащих разрезы; нанесение на чертежах проекций точек, расположенных на поверхности предмета; дочерчивание изображений деталей, содержащих разрезы; выполнение чертежей деталей с использованием местных разрезов; построение отсутствующих видов детали с применением необходимых разрезов. Чтение чертежей с условностями, упрощениями и другой графической информацией о предмете.</w:t>
      </w:r>
    </w:p>
    <w:p w:rsidR="004B55E9" w:rsidRPr="00E95877" w:rsidRDefault="004B55E9" w:rsidP="004B5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5E9" w:rsidRPr="00E95877" w:rsidRDefault="004B55E9" w:rsidP="004B5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085FAC" w:rsidRDefault="00085FAC" w:rsidP="00085FAC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07718" w:rsidRDefault="00A07718" w:rsidP="00085FAC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07718" w:rsidRPr="00E95877" w:rsidRDefault="00A07718" w:rsidP="00085FAC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81DEB" w:rsidRPr="00E95877" w:rsidRDefault="00781DEB" w:rsidP="00781D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1" w:name="_Hlk106706041"/>
    </w:p>
    <w:p w:rsidR="00781DEB" w:rsidRPr="00E95877" w:rsidRDefault="00781DEB" w:rsidP="00781D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bookmarkEnd w:id="1"/>
    <w:p w:rsidR="00A07718" w:rsidRDefault="00781DEB" w:rsidP="00A07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877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781DEB" w:rsidRPr="00E95877" w:rsidRDefault="00781DEB" w:rsidP="00A07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877">
        <w:rPr>
          <w:rFonts w:ascii="Times New Roman" w:hAnsi="Times New Roman"/>
          <w:b/>
          <w:sz w:val="28"/>
          <w:szCs w:val="28"/>
        </w:rPr>
        <w:t xml:space="preserve">по </w:t>
      </w:r>
      <w:r w:rsidR="00A07718">
        <w:rPr>
          <w:rFonts w:ascii="Times New Roman" w:hAnsi="Times New Roman"/>
          <w:b/>
          <w:sz w:val="28"/>
          <w:szCs w:val="28"/>
        </w:rPr>
        <w:t xml:space="preserve">модулю </w:t>
      </w:r>
      <w:r w:rsidRPr="00E95877">
        <w:rPr>
          <w:rFonts w:ascii="Times New Roman" w:hAnsi="Times New Roman"/>
          <w:b/>
          <w:sz w:val="28"/>
          <w:szCs w:val="28"/>
        </w:rPr>
        <w:t>«</w:t>
      </w:r>
      <w:r w:rsidR="00A07718">
        <w:rPr>
          <w:rFonts w:ascii="Times New Roman" w:hAnsi="Times New Roman"/>
          <w:b/>
          <w:sz w:val="28"/>
          <w:szCs w:val="28"/>
        </w:rPr>
        <w:t>Компьютерная графика.</w:t>
      </w:r>
      <w:r w:rsidRPr="00E95877">
        <w:rPr>
          <w:rFonts w:ascii="Times New Roman" w:hAnsi="Times New Roman"/>
          <w:b/>
          <w:sz w:val="28"/>
          <w:szCs w:val="28"/>
        </w:rPr>
        <w:t>Черчение»</w:t>
      </w:r>
    </w:p>
    <w:p w:rsidR="00781DEB" w:rsidRPr="00E95877" w:rsidRDefault="00781DEB" w:rsidP="00A07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877">
        <w:rPr>
          <w:rFonts w:ascii="Times New Roman" w:hAnsi="Times New Roman"/>
          <w:b/>
          <w:sz w:val="28"/>
          <w:szCs w:val="28"/>
        </w:rPr>
        <w:t>для 9 класса</w:t>
      </w:r>
      <w:bookmarkStart w:id="2" w:name="_GoBack"/>
      <w:bookmarkEnd w:id="2"/>
    </w:p>
    <w:p w:rsidR="00781DEB" w:rsidRPr="00E95877" w:rsidRDefault="00781DEB" w:rsidP="0078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6556"/>
        <w:gridCol w:w="1816"/>
      </w:tblGrid>
      <w:tr w:rsidR="00781DEB" w:rsidRPr="00E95877" w:rsidTr="00BD3518">
        <w:tc>
          <w:tcPr>
            <w:tcW w:w="615" w:type="pct"/>
            <w:shd w:val="clear" w:color="auto" w:fill="auto"/>
            <w:vAlign w:val="center"/>
          </w:tcPr>
          <w:p w:rsidR="00781DEB" w:rsidRPr="00E95877" w:rsidRDefault="00781DEB" w:rsidP="00BD351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877">
              <w:rPr>
                <w:rFonts w:ascii="Times New Roman" w:hAnsi="Times New Roman"/>
                <w:b/>
                <w:sz w:val="28"/>
                <w:szCs w:val="28"/>
              </w:rPr>
              <w:t xml:space="preserve">№ п/п урока </w:t>
            </w:r>
          </w:p>
        </w:tc>
        <w:tc>
          <w:tcPr>
            <w:tcW w:w="3434" w:type="pct"/>
            <w:shd w:val="clear" w:color="auto" w:fill="auto"/>
            <w:vAlign w:val="center"/>
          </w:tcPr>
          <w:p w:rsidR="00781DEB" w:rsidRPr="00E95877" w:rsidRDefault="00781DEB" w:rsidP="00BD351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87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781DEB" w:rsidRPr="00E95877" w:rsidRDefault="00781DEB" w:rsidP="00BD351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87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81DEB" w:rsidRPr="00E95877" w:rsidTr="00BD3518">
        <w:tc>
          <w:tcPr>
            <w:tcW w:w="5000" w:type="pct"/>
            <w:gridSpan w:val="3"/>
            <w:shd w:val="clear" w:color="auto" w:fill="auto"/>
            <w:vAlign w:val="center"/>
          </w:tcPr>
          <w:p w:rsidR="00781DEB" w:rsidRPr="00E95877" w:rsidRDefault="00781DEB" w:rsidP="00BD351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 Графические изображения. Техника выполнения чертежей и правила их оформления (1 час)</w:t>
            </w:r>
          </w:p>
        </w:tc>
      </w:tr>
      <w:tr w:rsidR="00781DEB" w:rsidRPr="00E95877" w:rsidTr="00BD3518">
        <w:trPr>
          <w:trHeight w:val="234"/>
        </w:trPr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4" w:type="pct"/>
            <w:shd w:val="clear" w:color="auto" w:fill="auto"/>
            <w:vAlign w:val="bottom"/>
          </w:tcPr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Техника выполнения чертежей и правила их оформления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DEB" w:rsidRPr="00E95877" w:rsidTr="00BD3518">
        <w:tc>
          <w:tcPr>
            <w:tcW w:w="5000" w:type="pct"/>
            <w:gridSpan w:val="3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Способы построения изображений на чертежах (2часа)</w:t>
            </w:r>
          </w:p>
        </w:tc>
      </w:tr>
      <w:tr w:rsidR="00781DEB" w:rsidRPr="00E95877" w:rsidTr="00BD3518"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4" w:type="pct"/>
            <w:shd w:val="clear" w:color="auto" w:fill="auto"/>
            <w:vAlign w:val="bottom"/>
          </w:tcPr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Правила расположения видов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DEB" w:rsidRPr="00E95877" w:rsidTr="00BD3518"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4" w:type="pct"/>
            <w:shd w:val="clear" w:color="auto" w:fill="auto"/>
            <w:vAlign w:val="bottom"/>
          </w:tcPr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Моделирование по чертежу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DEB" w:rsidRPr="00E95877" w:rsidTr="00BD3518">
        <w:tc>
          <w:tcPr>
            <w:tcW w:w="5000" w:type="pct"/>
            <w:gridSpan w:val="3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Чертежи, технические рисунки и эскизы предметов (1час)</w:t>
            </w:r>
          </w:p>
        </w:tc>
      </w:tr>
      <w:tr w:rsidR="00781DEB" w:rsidRPr="00E95877" w:rsidTr="00BD3518"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4" w:type="pct"/>
            <w:shd w:val="clear" w:color="auto" w:fill="auto"/>
            <w:vAlign w:val="bottom"/>
          </w:tcPr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Чтение и выполнение чертежей детали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DEB" w:rsidRPr="00E95877" w:rsidTr="00BD3518">
        <w:tc>
          <w:tcPr>
            <w:tcW w:w="5000" w:type="pct"/>
            <w:gridSpan w:val="3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 Основы компьютерной графики (1 час)</w:t>
            </w:r>
          </w:p>
        </w:tc>
      </w:tr>
      <w:tr w:rsidR="00781DEB" w:rsidRPr="00E95877" w:rsidTr="00BD3518"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4" w:type="pct"/>
            <w:shd w:val="clear" w:color="auto" w:fill="auto"/>
            <w:vAlign w:val="bottom"/>
          </w:tcPr>
          <w:p w:rsidR="00781DEB" w:rsidRPr="00E95877" w:rsidRDefault="00781DEB" w:rsidP="00BD35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компьютерных технологий при выполнении графических работ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DEB" w:rsidRPr="00E95877" w:rsidTr="00BD3518">
        <w:tc>
          <w:tcPr>
            <w:tcW w:w="5000" w:type="pct"/>
            <w:gridSpan w:val="3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 Построение чертежей, содержащих сечения и разрезы (2 часа)</w:t>
            </w:r>
          </w:p>
        </w:tc>
      </w:tr>
      <w:tr w:rsidR="00781DEB" w:rsidRPr="00E95877" w:rsidTr="00BD3518">
        <w:trPr>
          <w:trHeight w:val="779"/>
        </w:trPr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4" w:type="pct"/>
            <w:shd w:val="clear" w:color="auto" w:fill="auto"/>
            <w:vAlign w:val="bottom"/>
          </w:tcPr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Назначение сечений, правила их выполнения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Назначение разрезов, правила их выполнения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Соединение вида и разреза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DEB" w:rsidRPr="00E95877" w:rsidTr="00BD3518">
        <w:trPr>
          <w:trHeight w:val="516"/>
        </w:trPr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4" w:type="pct"/>
            <w:shd w:val="clear" w:color="auto" w:fill="auto"/>
            <w:vAlign w:val="bottom"/>
          </w:tcPr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Чертеж детали с применением разреза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Выбор количества изображений и главного изображения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DEB" w:rsidRPr="00E95877" w:rsidTr="00BD3518">
        <w:tc>
          <w:tcPr>
            <w:tcW w:w="5000" w:type="pct"/>
            <w:gridSpan w:val="3"/>
            <w:shd w:val="clear" w:color="auto" w:fill="auto"/>
          </w:tcPr>
          <w:p w:rsidR="00781DEB" w:rsidRPr="00E95877" w:rsidRDefault="00781DEB" w:rsidP="00BD3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5877">
              <w:rPr>
                <w:rFonts w:ascii="Times New Roman" w:hAnsi="Times New Roman"/>
                <w:b/>
                <w:bCs/>
                <w:sz w:val="28"/>
                <w:szCs w:val="28"/>
              </w:rPr>
              <w:t>6. Чертежи сборочных единиц (3час)</w:t>
            </w:r>
          </w:p>
        </w:tc>
      </w:tr>
      <w:tr w:rsidR="00781DEB" w:rsidRPr="00E95877" w:rsidTr="00BD3518">
        <w:trPr>
          <w:trHeight w:val="779"/>
        </w:trPr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4" w:type="pct"/>
            <w:shd w:val="clear" w:color="auto" w:fill="auto"/>
            <w:vAlign w:val="bottom"/>
          </w:tcPr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Общие сведения о соединениях деталей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Изображение и обозначение резьбы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Чертежи болтовых и шпилечных соединений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DEB" w:rsidRPr="00E95877" w:rsidTr="00BD3518">
        <w:trPr>
          <w:trHeight w:val="1568"/>
        </w:trPr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4" w:type="pct"/>
            <w:shd w:val="clear" w:color="auto" w:fill="auto"/>
            <w:vAlign w:val="bottom"/>
          </w:tcPr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Чертежи шпоночных и штифтовых соединений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Общие сведения о сборочных чертежах изделий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Разрезы на сборочных чертежах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Порядок чтения сборочных чертежей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Условности и упрощения на сборочных чертежах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Понятие о деталировании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DEB" w:rsidRPr="00E95877" w:rsidTr="00BD3518">
        <w:tc>
          <w:tcPr>
            <w:tcW w:w="5000" w:type="pct"/>
            <w:gridSpan w:val="3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 Строительные чертежи (1 часа)</w:t>
            </w:r>
          </w:p>
        </w:tc>
      </w:tr>
      <w:tr w:rsidR="00781DEB" w:rsidRPr="00E95877" w:rsidTr="00BD3518">
        <w:trPr>
          <w:trHeight w:val="516"/>
        </w:trPr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4" w:type="pct"/>
            <w:shd w:val="clear" w:color="auto" w:fill="auto"/>
            <w:vAlign w:val="bottom"/>
          </w:tcPr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Строительные чертежи</w:t>
            </w:r>
          </w:p>
          <w:p w:rsidR="00781DEB" w:rsidRPr="00E95877" w:rsidRDefault="00781DEB" w:rsidP="00BD3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877">
              <w:rPr>
                <w:rFonts w:ascii="Times New Roman" w:hAnsi="Times New Roman"/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DEB" w:rsidRPr="00E95877" w:rsidTr="00BD3518">
        <w:trPr>
          <w:trHeight w:val="198"/>
        </w:trPr>
        <w:tc>
          <w:tcPr>
            <w:tcW w:w="615" w:type="pct"/>
            <w:shd w:val="clear" w:color="auto" w:fill="auto"/>
          </w:tcPr>
          <w:p w:rsidR="00781DEB" w:rsidRPr="00E95877" w:rsidRDefault="00781DEB" w:rsidP="00BD3518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587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434" w:type="pct"/>
            <w:shd w:val="clear" w:color="auto" w:fill="auto"/>
          </w:tcPr>
          <w:p w:rsidR="00781DEB" w:rsidRPr="00E95877" w:rsidRDefault="00781DEB" w:rsidP="00BD3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5877">
              <w:rPr>
                <w:rFonts w:ascii="Times New Roman" w:hAnsi="Times New Roman"/>
                <w:b/>
                <w:bCs/>
                <w:sz w:val="28"/>
                <w:szCs w:val="28"/>
              </w:rPr>
              <w:t>10 ч.</w:t>
            </w:r>
          </w:p>
        </w:tc>
        <w:tc>
          <w:tcPr>
            <w:tcW w:w="951" w:type="pct"/>
            <w:shd w:val="clear" w:color="auto" w:fill="auto"/>
          </w:tcPr>
          <w:p w:rsidR="00781DEB" w:rsidRPr="00E95877" w:rsidRDefault="00781DEB" w:rsidP="00BD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5E12" w:rsidRPr="00E95877" w:rsidRDefault="00A75E12">
      <w:pPr>
        <w:rPr>
          <w:rFonts w:ascii="Times New Roman" w:hAnsi="Times New Roman"/>
          <w:sz w:val="28"/>
          <w:szCs w:val="28"/>
        </w:rPr>
      </w:pPr>
    </w:p>
    <w:p w:rsidR="00E95877" w:rsidRPr="00E95877" w:rsidRDefault="00E95877">
      <w:pPr>
        <w:rPr>
          <w:rFonts w:ascii="Times New Roman" w:hAnsi="Times New Roman"/>
          <w:sz w:val="28"/>
          <w:szCs w:val="28"/>
        </w:rPr>
      </w:pPr>
    </w:p>
    <w:sectPr w:rsidR="00E95877" w:rsidRPr="00E95877" w:rsidSect="00A7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04F7"/>
    <w:multiLevelType w:val="hybridMultilevel"/>
    <w:tmpl w:val="88C2FB1A"/>
    <w:lvl w:ilvl="0" w:tplc="E61A0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74A1"/>
    <w:multiLevelType w:val="multilevel"/>
    <w:tmpl w:val="188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354F5"/>
    <w:multiLevelType w:val="hybridMultilevel"/>
    <w:tmpl w:val="07CA0B5E"/>
    <w:lvl w:ilvl="0" w:tplc="E61A0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2330"/>
    <w:multiLevelType w:val="hybridMultilevel"/>
    <w:tmpl w:val="2B78234C"/>
    <w:lvl w:ilvl="0" w:tplc="B87C1F5A">
      <w:start w:val="9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1C4F3E"/>
    <w:multiLevelType w:val="hybridMultilevel"/>
    <w:tmpl w:val="DCC89454"/>
    <w:lvl w:ilvl="0" w:tplc="E61A0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DEB"/>
    <w:rsid w:val="00085FAC"/>
    <w:rsid w:val="004B55E9"/>
    <w:rsid w:val="005E4C4E"/>
    <w:rsid w:val="00781DEB"/>
    <w:rsid w:val="0087305D"/>
    <w:rsid w:val="008A0A36"/>
    <w:rsid w:val="00A07718"/>
    <w:rsid w:val="00A75E12"/>
    <w:rsid w:val="00CE5EE0"/>
    <w:rsid w:val="00E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A866"/>
  <w15:docId w15:val="{CB77DB8E-3E25-43C1-8396-FA1D0D4E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81D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781DEB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781DEB"/>
    <w:rPr>
      <w:b/>
    </w:rPr>
  </w:style>
  <w:style w:type="paragraph" w:customStyle="1" w:styleId="c21">
    <w:name w:val="c21"/>
    <w:basedOn w:val="a"/>
    <w:rsid w:val="00781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rsid w:val="00781D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</dc:creator>
  <cp:lastModifiedBy>user</cp:lastModifiedBy>
  <cp:revision>4</cp:revision>
  <dcterms:created xsi:type="dcterms:W3CDTF">2023-10-01T13:00:00Z</dcterms:created>
  <dcterms:modified xsi:type="dcterms:W3CDTF">2023-10-27T09:28:00Z</dcterms:modified>
</cp:coreProperties>
</file>